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973" w:rsidRDefault="001C0973" w:rsidP="001C0973">
      <w:pPr>
        <w:jc w:val="right"/>
      </w:pPr>
      <w:r>
        <w:t>Приложение 19</w:t>
      </w:r>
    </w:p>
    <w:p w:rsidR="001C0973" w:rsidRDefault="001C0973" w:rsidP="001C0973">
      <w:pPr>
        <w:jc w:val="right"/>
      </w:pPr>
      <w:r>
        <w:t xml:space="preserve">к приказу </w:t>
      </w:r>
      <w:proofErr w:type="spellStart"/>
      <w:r>
        <w:t>Депздрава</w:t>
      </w:r>
      <w:proofErr w:type="spellEnd"/>
      <w:r>
        <w:t xml:space="preserve"> Югры</w:t>
      </w:r>
    </w:p>
    <w:p w:rsidR="001C0973" w:rsidRDefault="001C0973" w:rsidP="001C0973">
      <w:pPr>
        <w:jc w:val="right"/>
      </w:pPr>
      <w:r>
        <w:t>от  _____________ № ____</w:t>
      </w:r>
    </w:p>
    <w:p w:rsidR="00A94AC0" w:rsidRDefault="00A94AC0" w:rsidP="00A94AC0">
      <w:pPr>
        <w:jc w:val="right"/>
      </w:pPr>
      <w:bookmarkStart w:id="0" w:name="_GoBack"/>
      <w:bookmarkEnd w:id="0"/>
    </w:p>
    <w:p w:rsidR="00A94AC0" w:rsidRDefault="00A94AC0" w:rsidP="00A94AC0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годовому отчету для внештатного стоматолога</w:t>
      </w:r>
    </w:p>
    <w:p w:rsidR="00A94AC0" w:rsidRDefault="00A94AC0" w:rsidP="00A94AC0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Департамента здравоохранения автономного округа</w:t>
      </w:r>
    </w:p>
    <w:p w:rsidR="00A94AC0" w:rsidRDefault="00A94AC0" w:rsidP="00A94AC0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A94AC0" w:rsidRDefault="00A94AC0" w:rsidP="00A94AC0">
      <w:pPr>
        <w:pStyle w:val="a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По вопросам заполнения статистических форм и приему статистических форм обращаться к заместителю</w:t>
      </w:r>
      <w:r w:rsidRPr="000F73D6">
        <w:rPr>
          <w:rFonts w:ascii="Times New Roman" w:hAnsi="Times New Roman"/>
          <w:szCs w:val="24"/>
        </w:rPr>
        <w:t xml:space="preserve"> главного врача по ОМР БУ «Ханты-Мансийская клиническая стоматологическая поликлиника»</w:t>
      </w:r>
      <w:r>
        <w:rPr>
          <w:rFonts w:ascii="Times New Roman" w:hAnsi="Times New Roman"/>
          <w:szCs w:val="24"/>
        </w:rPr>
        <w:t xml:space="preserve"> </w:t>
      </w:r>
      <w:proofErr w:type="spellStart"/>
      <w:r w:rsidRPr="00FC21B3">
        <w:rPr>
          <w:rFonts w:ascii="Times New Roman" w:hAnsi="Times New Roman"/>
          <w:b/>
          <w:szCs w:val="24"/>
        </w:rPr>
        <w:t>Рецловой</w:t>
      </w:r>
      <w:proofErr w:type="spellEnd"/>
      <w:r w:rsidRPr="00FC21B3">
        <w:rPr>
          <w:rFonts w:ascii="Times New Roman" w:hAnsi="Times New Roman"/>
          <w:b/>
          <w:szCs w:val="24"/>
        </w:rPr>
        <w:t xml:space="preserve"> Юлии Александровне</w:t>
      </w:r>
      <w:r>
        <w:rPr>
          <w:rFonts w:ascii="Times New Roman" w:hAnsi="Times New Roman"/>
          <w:szCs w:val="24"/>
        </w:rPr>
        <w:t xml:space="preserve"> (г. </w:t>
      </w:r>
      <w:r w:rsidRPr="000F73D6">
        <w:rPr>
          <w:rFonts w:ascii="Times New Roman" w:hAnsi="Times New Roman"/>
          <w:szCs w:val="24"/>
        </w:rPr>
        <w:t>Ханты-Мансийск</w:t>
      </w:r>
      <w:r>
        <w:rPr>
          <w:rFonts w:ascii="Times New Roman" w:hAnsi="Times New Roman"/>
          <w:szCs w:val="24"/>
        </w:rPr>
        <w:t xml:space="preserve">, ул. </w:t>
      </w:r>
      <w:proofErr w:type="spellStart"/>
      <w:r>
        <w:rPr>
          <w:rFonts w:ascii="Times New Roman" w:hAnsi="Times New Roman"/>
          <w:szCs w:val="24"/>
        </w:rPr>
        <w:t>Рознина</w:t>
      </w:r>
      <w:proofErr w:type="spellEnd"/>
      <w:r>
        <w:rPr>
          <w:rFonts w:ascii="Times New Roman" w:hAnsi="Times New Roman"/>
          <w:szCs w:val="24"/>
        </w:rPr>
        <w:t xml:space="preserve">, 75, кабинет 109, </w:t>
      </w:r>
      <w:r w:rsidR="00FA3A9F">
        <w:rPr>
          <w:rFonts w:ascii="Times New Roman" w:hAnsi="Times New Roman"/>
          <w:szCs w:val="24"/>
        </w:rPr>
        <w:t xml:space="preserve"> т. 960</w:t>
      </w:r>
      <w:r w:rsidRPr="000F73D6">
        <w:rPr>
          <w:rFonts w:ascii="Times New Roman" w:hAnsi="Times New Roman"/>
          <w:szCs w:val="24"/>
        </w:rPr>
        <w:t>-784</w:t>
      </w:r>
      <w:r w:rsidR="00FA3A9F">
        <w:rPr>
          <w:rFonts w:ascii="Times New Roman" w:hAnsi="Times New Roman"/>
          <w:szCs w:val="24"/>
        </w:rPr>
        <w:t xml:space="preserve"> с 13.00 до 14.00</w:t>
      </w:r>
      <w:r>
        <w:rPr>
          <w:rFonts w:ascii="Times New Roman" w:hAnsi="Times New Roman"/>
          <w:szCs w:val="24"/>
        </w:rPr>
        <w:t>).</w:t>
      </w:r>
    </w:p>
    <w:p w:rsidR="00A94AC0" w:rsidRPr="000F73D6" w:rsidRDefault="00A94AC0" w:rsidP="00A94AC0">
      <w:pPr>
        <w:pStyle w:val="a8"/>
        <w:jc w:val="both"/>
        <w:rPr>
          <w:rFonts w:ascii="Times New Roman" w:hAnsi="Times New Roman"/>
          <w:szCs w:val="24"/>
        </w:rPr>
      </w:pPr>
    </w:p>
    <w:p w:rsidR="00A94AC0" w:rsidRPr="00724FBE" w:rsidRDefault="00A94AC0" w:rsidP="00A94AC0">
      <w:pPr>
        <w:pStyle w:val="a8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   </w:t>
      </w:r>
      <w:r w:rsidRPr="00724FBE">
        <w:rPr>
          <w:rFonts w:ascii="Times New Roman" w:hAnsi="Times New Roman"/>
          <w:b/>
          <w:szCs w:val="24"/>
        </w:rPr>
        <w:t>Обращаем Ваше внимание:</w:t>
      </w:r>
    </w:p>
    <w:p w:rsidR="00724FBE" w:rsidRDefault="009D6063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Во всех отчетах если </w:t>
      </w:r>
      <w:r w:rsidR="00480A11">
        <w:rPr>
          <w:rFonts w:ascii="Times New Roman" w:hAnsi="Times New Roman"/>
          <w:szCs w:val="24"/>
        </w:rPr>
        <w:t>данные отсутствуют</w:t>
      </w:r>
      <w:r>
        <w:rPr>
          <w:rFonts w:ascii="Times New Roman" w:hAnsi="Times New Roman"/>
          <w:szCs w:val="24"/>
        </w:rPr>
        <w:t xml:space="preserve">, то поле не заполняется, </w:t>
      </w:r>
      <w:r w:rsidRPr="005E1939">
        <w:rPr>
          <w:rFonts w:ascii="Times New Roman" w:hAnsi="Times New Roman"/>
          <w:b/>
          <w:szCs w:val="24"/>
        </w:rPr>
        <w:t>прочерки/ нули  не ставятся</w:t>
      </w:r>
      <w:r>
        <w:rPr>
          <w:rFonts w:ascii="Times New Roman" w:hAnsi="Times New Roman"/>
          <w:szCs w:val="24"/>
        </w:rPr>
        <w:t>.</w:t>
      </w:r>
    </w:p>
    <w:p w:rsidR="00640F44" w:rsidRDefault="00640F44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Все формы бьются между собой и проверяются!</w:t>
      </w:r>
    </w:p>
    <w:p w:rsidR="00CD227A" w:rsidRDefault="00CD227A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В </w:t>
      </w:r>
      <w:proofErr w:type="gramStart"/>
      <w:r>
        <w:rPr>
          <w:rFonts w:ascii="Times New Roman" w:hAnsi="Times New Roman"/>
          <w:szCs w:val="24"/>
        </w:rPr>
        <w:t>случае</w:t>
      </w:r>
      <w:proofErr w:type="gramEnd"/>
      <w:r>
        <w:rPr>
          <w:rFonts w:ascii="Times New Roman" w:hAnsi="Times New Roman"/>
          <w:szCs w:val="24"/>
        </w:rPr>
        <w:t>, если в медицинской организации:</w:t>
      </w:r>
    </w:p>
    <w:p w:rsidR="00CD227A" w:rsidRDefault="00CD227A" w:rsidP="00CD227A">
      <w:pPr>
        <w:pStyle w:val="a8"/>
        <w:ind w:left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3.1.  нет Центра здоровья, соответствующий годовой отчет не сдается и пустая форма не предоставляется;</w:t>
      </w:r>
    </w:p>
    <w:p w:rsidR="00CD227A" w:rsidRDefault="00CD227A" w:rsidP="00CD227A">
      <w:pPr>
        <w:pStyle w:val="a8"/>
        <w:ind w:left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3.2. не оказывается стоматологическая помощь детскому населению, </w:t>
      </w:r>
      <w:proofErr w:type="spellStart"/>
      <w:r>
        <w:rPr>
          <w:rFonts w:ascii="Times New Roman" w:hAnsi="Times New Roman"/>
          <w:szCs w:val="24"/>
        </w:rPr>
        <w:t>соответсвующие</w:t>
      </w:r>
      <w:proofErr w:type="spellEnd"/>
      <w:r>
        <w:rPr>
          <w:rFonts w:ascii="Times New Roman" w:hAnsi="Times New Roman"/>
          <w:szCs w:val="24"/>
        </w:rPr>
        <w:t xml:space="preserve"> формы не сдаются.</w:t>
      </w:r>
    </w:p>
    <w:p w:rsidR="00724FBE" w:rsidRDefault="000B24C3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 w:rsidRPr="00724FBE">
        <w:rPr>
          <w:rFonts w:ascii="Times New Roman" w:hAnsi="Times New Roman"/>
          <w:szCs w:val="24"/>
        </w:rPr>
        <w:t>Все отчетные формы предоставляются только</w:t>
      </w:r>
      <w:r w:rsidR="00724FBE" w:rsidRPr="00724FBE">
        <w:rPr>
          <w:rFonts w:ascii="Times New Roman" w:hAnsi="Times New Roman"/>
          <w:szCs w:val="24"/>
        </w:rPr>
        <w:t xml:space="preserve"> </w:t>
      </w:r>
      <w:r w:rsidR="00176D87" w:rsidRPr="00724FBE">
        <w:rPr>
          <w:rFonts w:ascii="Times New Roman" w:hAnsi="Times New Roman"/>
          <w:szCs w:val="24"/>
        </w:rPr>
        <w:t>в соответствии с утвержденной формой</w:t>
      </w:r>
      <w:r w:rsidR="00E51E9C" w:rsidRPr="00724FBE">
        <w:rPr>
          <w:rFonts w:ascii="Times New Roman" w:hAnsi="Times New Roman"/>
          <w:szCs w:val="24"/>
        </w:rPr>
        <w:t>, ничего в формах не менять (!)</w:t>
      </w:r>
      <w:r w:rsidR="00176D87" w:rsidRPr="00724FBE">
        <w:rPr>
          <w:rFonts w:ascii="Times New Roman" w:hAnsi="Times New Roman"/>
          <w:szCs w:val="24"/>
        </w:rPr>
        <w:t xml:space="preserve"> и </w:t>
      </w:r>
      <w:r w:rsidR="00724FBE" w:rsidRPr="00724FBE">
        <w:rPr>
          <w:rFonts w:ascii="Times New Roman" w:hAnsi="Times New Roman"/>
          <w:szCs w:val="24"/>
        </w:rPr>
        <w:t>предоставлять</w:t>
      </w:r>
      <w:r w:rsidRPr="00724FBE">
        <w:rPr>
          <w:rFonts w:ascii="Times New Roman" w:hAnsi="Times New Roman"/>
          <w:szCs w:val="24"/>
        </w:rPr>
        <w:t xml:space="preserve"> в формате *</w:t>
      </w:r>
      <w:proofErr w:type="spellStart"/>
      <w:r w:rsidRPr="00724FBE">
        <w:rPr>
          <w:rFonts w:ascii="Times New Roman" w:hAnsi="Times New Roman"/>
          <w:szCs w:val="24"/>
          <w:lang w:val="en-US"/>
        </w:rPr>
        <w:t>exc</w:t>
      </w:r>
      <w:r w:rsidRPr="00724FBE">
        <w:rPr>
          <w:rFonts w:ascii="Times New Roman" w:hAnsi="Times New Roman"/>
          <w:szCs w:val="24"/>
        </w:rPr>
        <w:t>el</w:t>
      </w:r>
      <w:proofErr w:type="spellEnd"/>
      <w:r w:rsidR="00724FBE" w:rsidRPr="00724FBE">
        <w:rPr>
          <w:rFonts w:ascii="Times New Roman" w:hAnsi="Times New Roman"/>
          <w:szCs w:val="24"/>
        </w:rPr>
        <w:t>.</w:t>
      </w:r>
      <w:r w:rsidR="00724FBE">
        <w:rPr>
          <w:rFonts w:ascii="Times New Roman" w:hAnsi="Times New Roman"/>
          <w:szCs w:val="24"/>
        </w:rPr>
        <w:t>.</w:t>
      </w:r>
    </w:p>
    <w:p w:rsidR="00644B4D" w:rsidRDefault="00644B4D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Поля колонок уже настроены для заполнения в нужный формат (дробь, запятые и т.д.)</w:t>
      </w:r>
    </w:p>
    <w:p w:rsidR="00FA3A9F" w:rsidRDefault="00724FBE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 w:rsidRPr="00724FBE">
        <w:rPr>
          <w:rFonts w:ascii="Times New Roman" w:hAnsi="Times New Roman"/>
          <w:szCs w:val="24"/>
        </w:rPr>
        <w:t xml:space="preserve">Все отчетные формы предоставляются </w:t>
      </w:r>
      <w:r w:rsidR="00176D87" w:rsidRPr="00724FBE">
        <w:rPr>
          <w:rFonts w:ascii="Times New Roman" w:hAnsi="Times New Roman"/>
          <w:szCs w:val="24"/>
        </w:rPr>
        <w:t>за 3</w:t>
      </w:r>
      <w:r w:rsidR="000B24C3" w:rsidRPr="00724FBE">
        <w:rPr>
          <w:rFonts w:ascii="Times New Roman" w:hAnsi="Times New Roman"/>
          <w:szCs w:val="24"/>
        </w:rPr>
        <w:t xml:space="preserve"> дня до сдачи отчета в </w:t>
      </w:r>
      <w:proofErr w:type="spellStart"/>
      <w:r w:rsidR="000B24C3" w:rsidRPr="00724FBE">
        <w:rPr>
          <w:rFonts w:ascii="Times New Roman" w:hAnsi="Times New Roman"/>
          <w:szCs w:val="24"/>
        </w:rPr>
        <w:t>Депздрав</w:t>
      </w:r>
      <w:proofErr w:type="spellEnd"/>
      <w:r w:rsidR="000B24C3" w:rsidRPr="00724FBE">
        <w:rPr>
          <w:rFonts w:ascii="Times New Roman" w:hAnsi="Times New Roman"/>
          <w:szCs w:val="24"/>
        </w:rPr>
        <w:t xml:space="preserve"> Югры</w:t>
      </w:r>
      <w:r w:rsidR="00FA3A9F">
        <w:rPr>
          <w:rFonts w:ascii="Times New Roman" w:hAnsi="Times New Roman"/>
          <w:szCs w:val="24"/>
        </w:rPr>
        <w:t>.</w:t>
      </w:r>
    </w:p>
    <w:p w:rsidR="00724FBE" w:rsidRDefault="00FA3A9F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О</w:t>
      </w:r>
      <w:r w:rsidR="000B24C3" w:rsidRPr="00724FBE">
        <w:rPr>
          <w:rFonts w:ascii="Times New Roman" w:hAnsi="Times New Roman"/>
          <w:szCs w:val="24"/>
        </w:rPr>
        <w:t xml:space="preserve">тчет отправляется на электронный адрес </w:t>
      </w:r>
      <w:r w:rsidR="000B24C3" w:rsidRPr="00724FBE">
        <w:rPr>
          <w:rFonts w:ascii="Times New Roman" w:hAnsi="Times New Roman"/>
        </w:rPr>
        <w:t>dental1@dental86.ru для  проведе</w:t>
      </w:r>
      <w:r w:rsidR="00176D87" w:rsidRPr="00724FBE">
        <w:rPr>
          <w:rFonts w:ascii="Times New Roman" w:hAnsi="Times New Roman"/>
        </w:rPr>
        <w:t>ния предварительной экспертизы. Все отчеты для главного внештатного специалиста-стоматолога отправляются одним пакетом, включая форму</w:t>
      </w:r>
      <w:r w:rsidR="00A61201" w:rsidRPr="00724FBE">
        <w:rPr>
          <w:rFonts w:ascii="Times New Roman" w:hAnsi="Times New Roman"/>
        </w:rPr>
        <w:t xml:space="preserve"> 30</w:t>
      </w:r>
      <w:r w:rsidR="00176D87" w:rsidRPr="00724FBE">
        <w:rPr>
          <w:rFonts w:ascii="Times New Roman" w:hAnsi="Times New Roman"/>
        </w:rPr>
        <w:t xml:space="preserve"> (полностью всю!)</w:t>
      </w:r>
      <w:r w:rsidR="00724FBE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Желательно за 1</w:t>
      </w:r>
      <w:r w:rsidR="00FC21B3">
        <w:rPr>
          <w:rFonts w:ascii="Times New Roman" w:hAnsi="Times New Roman"/>
        </w:rPr>
        <w:t>день</w:t>
      </w:r>
      <w:r>
        <w:rPr>
          <w:rFonts w:ascii="Times New Roman" w:hAnsi="Times New Roman"/>
        </w:rPr>
        <w:t xml:space="preserve"> до сдачи отчета </w:t>
      </w:r>
      <w:proofErr w:type="gramStart"/>
      <w:r>
        <w:rPr>
          <w:rFonts w:ascii="Times New Roman" w:hAnsi="Times New Roman"/>
        </w:rPr>
        <w:t>созвониться по телефону 960-784 и выяснить</w:t>
      </w:r>
      <w:proofErr w:type="gramEnd"/>
      <w:r>
        <w:rPr>
          <w:rFonts w:ascii="Times New Roman" w:hAnsi="Times New Roman"/>
        </w:rPr>
        <w:t xml:space="preserve"> основные ошибки.</w:t>
      </w:r>
    </w:p>
    <w:p w:rsidR="00724FBE" w:rsidRDefault="00724FBE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 w:rsidRPr="00724FBE">
        <w:rPr>
          <w:rFonts w:ascii="Times New Roman" w:hAnsi="Times New Roman"/>
        </w:rPr>
        <w:t>В</w:t>
      </w:r>
      <w:r w:rsidR="00A61201" w:rsidRPr="00724FBE">
        <w:rPr>
          <w:rFonts w:ascii="Times New Roman" w:hAnsi="Times New Roman"/>
        </w:rPr>
        <w:t>о всех формах обязательно полностью указать фамилию, имя и отчество исполнителя отчета и номер контактного телефона (предпочтительно сотовый);</w:t>
      </w:r>
    </w:p>
    <w:p w:rsidR="00724FBE" w:rsidRDefault="00724FBE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 w:rsidRPr="00724FBE">
        <w:rPr>
          <w:rFonts w:ascii="Times New Roman" w:hAnsi="Times New Roman"/>
        </w:rPr>
        <w:t>В</w:t>
      </w:r>
      <w:r w:rsidR="000B24C3" w:rsidRPr="00724FBE">
        <w:rPr>
          <w:rFonts w:ascii="Times New Roman" w:hAnsi="Times New Roman"/>
        </w:rPr>
        <w:t xml:space="preserve"> медицинских организациях, осуществляющих льготное зубопротезирование, к моменту сдачи должна быть заполнена ИС «Медведь»</w:t>
      </w:r>
      <w:r w:rsidRPr="00724FBE">
        <w:rPr>
          <w:rFonts w:ascii="Times New Roman" w:hAnsi="Times New Roman"/>
        </w:rPr>
        <w:t xml:space="preserve"> по итогам 201</w:t>
      </w:r>
      <w:r w:rsidR="00FC21B3">
        <w:rPr>
          <w:rFonts w:ascii="Times New Roman" w:hAnsi="Times New Roman"/>
        </w:rPr>
        <w:t>9</w:t>
      </w:r>
      <w:r w:rsidR="000B24C3" w:rsidRPr="00724FBE">
        <w:rPr>
          <w:rFonts w:ascii="Times New Roman" w:hAnsi="Times New Roman"/>
        </w:rPr>
        <w:t xml:space="preserve"> года</w:t>
      </w:r>
      <w:r w:rsidRPr="00724FBE">
        <w:rPr>
          <w:rFonts w:ascii="Times New Roman" w:hAnsi="Times New Roman"/>
        </w:rPr>
        <w:t>, отправлены в соответствии с действующим приказом  Приложения 1-3</w:t>
      </w:r>
      <w:r w:rsidR="00FA3A9F">
        <w:rPr>
          <w:rFonts w:ascii="Times New Roman" w:hAnsi="Times New Roman"/>
        </w:rPr>
        <w:t>.</w:t>
      </w:r>
    </w:p>
    <w:p w:rsidR="000B24C3" w:rsidRPr="00724FBE" w:rsidRDefault="00724FBE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 w:rsidRPr="00724FBE">
        <w:rPr>
          <w:rFonts w:ascii="Times New Roman" w:hAnsi="Times New Roman"/>
        </w:rPr>
        <w:t>П</w:t>
      </w:r>
      <w:r w:rsidR="000B24C3" w:rsidRPr="00724FBE">
        <w:rPr>
          <w:rFonts w:ascii="Times New Roman" w:hAnsi="Times New Roman"/>
        </w:rPr>
        <w:t>редоставленные данные будут использоваться при рецензировании  отчетов о профессиональной деятельности врачей стоматологического профиля.</w:t>
      </w:r>
    </w:p>
    <w:p w:rsidR="000B24C3" w:rsidRDefault="000B24C3" w:rsidP="000B24C3">
      <w:pPr>
        <w:pStyle w:val="a8"/>
        <w:ind w:firstLine="567"/>
        <w:rPr>
          <w:rFonts w:ascii="Times New Roman" w:hAnsi="Times New Roman"/>
          <w:szCs w:val="24"/>
        </w:rPr>
      </w:pPr>
    </w:p>
    <w:p w:rsidR="00724FBE" w:rsidRDefault="00724FBE" w:rsidP="00263EF7">
      <w:pPr>
        <w:pStyle w:val="a8"/>
        <w:ind w:firstLine="567"/>
        <w:rPr>
          <w:rFonts w:ascii="Times New Roman" w:hAnsi="Times New Roman"/>
          <w:szCs w:val="24"/>
        </w:rPr>
      </w:pPr>
    </w:p>
    <w:p w:rsidR="00A94AC0" w:rsidRPr="00387420" w:rsidRDefault="00A94AC0" w:rsidP="00263EF7">
      <w:pPr>
        <w:pStyle w:val="a8"/>
        <w:numPr>
          <w:ilvl w:val="0"/>
          <w:numId w:val="4"/>
        </w:numPr>
        <w:jc w:val="both"/>
        <w:rPr>
          <w:rFonts w:ascii="Times New Roman" w:hAnsi="Times New Roman"/>
          <w:b/>
          <w:szCs w:val="24"/>
        </w:rPr>
      </w:pPr>
      <w:r w:rsidRPr="00387420">
        <w:rPr>
          <w:rFonts w:ascii="Times New Roman" w:hAnsi="Times New Roman"/>
          <w:b/>
          <w:szCs w:val="24"/>
        </w:rPr>
        <w:t>Статистическая форма по работе стоматологической службе автономного округа:</w:t>
      </w:r>
    </w:p>
    <w:p w:rsidR="00A94AC0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A94AC0">
        <w:rPr>
          <w:rFonts w:ascii="Times New Roman" w:hAnsi="Times New Roman"/>
          <w:szCs w:val="24"/>
        </w:rPr>
        <w:t>.1.  заполняется стоматологическими поликлиниками, а также всеми медицинскими организациями, в составе которых есть стоматологические отделения или стоматологические кабинеты.</w:t>
      </w:r>
    </w:p>
    <w:p w:rsidR="00A94AC0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A94AC0">
        <w:rPr>
          <w:rFonts w:ascii="Times New Roman" w:hAnsi="Times New Roman"/>
          <w:szCs w:val="24"/>
        </w:rPr>
        <w:t>.2. информация з</w:t>
      </w:r>
      <w:r w:rsidR="003817AF">
        <w:rPr>
          <w:rFonts w:ascii="Times New Roman" w:hAnsi="Times New Roman"/>
          <w:szCs w:val="24"/>
        </w:rPr>
        <w:t xml:space="preserve">аполняется по юридическому лицу, не надо предоставлять в разрезе по филиалам. </w:t>
      </w:r>
      <w:r w:rsidR="003817AF" w:rsidRPr="003817AF">
        <w:rPr>
          <w:rFonts w:ascii="Times New Roman" w:hAnsi="Times New Roman"/>
          <w:b/>
          <w:szCs w:val="24"/>
        </w:rPr>
        <w:t>Только свод!</w:t>
      </w:r>
    </w:p>
    <w:p w:rsidR="00A94AC0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A94AC0">
        <w:rPr>
          <w:rFonts w:ascii="Times New Roman" w:hAnsi="Times New Roman"/>
          <w:szCs w:val="24"/>
        </w:rPr>
        <w:t xml:space="preserve">.3. В </w:t>
      </w:r>
      <w:proofErr w:type="gramStart"/>
      <w:r w:rsidR="00A94AC0">
        <w:rPr>
          <w:rFonts w:ascii="Times New Roman" w:hAnsi="Times New Roman"/>
          <w:szCs w:val="24"/>
        </w:rPr>
        <w:t>случае</w:t>
      </w:r>
      <w:proofErr w:type="gramEnd"/>
      <w:r w:rsidR="00A94AC0">
        <w:rPr>
          <w:rFonts w:ascii="Times New Roman" w:hAnsi="Times New Roman"/>
          <w:szCs w:val="24"/>
        </w:rPr>
        <w:t xml:space="preserve">, если данные отсутствуют, </w:t>
      </w:r>
      <w:r w:rsidR="00480A11" w:rsidRPr="00480A11">
        <w:rPr>
          <w:rFonts w:ascii="Times New Roman" w:hAnsi="Times New Roman"/>
          <w:szCs w:val="24"/>
        </w:rPr>
        <w:t>то поле не заполняется, прочерки/ нули  не ставятся</w:t>
      </w:r>
      <w:r w:rsidR="00A94AC0">
        <w:rPr>
          <w:rFonts w:ascii="Times New Roman" w:hAnsi="Times New Roman"/>
          <w:szCs w:val="24"/>
        </w:rPr>
        <w:t>!</w:t>
      </w:r>
    </w:p>
    <w:p w:rsidR="00A94AC0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A94AC0">
        <w:rPr>
          <w:rFonts w:ascii="Times New Roman" w:hAnsi="Times New Roman"/>
          <w:szCs w:val="24"/>
        </w:rPr>
        <w:t>.4.таблица 1 «С</w:t>
      </w:r>
      <w:r w:rsidR="00A94AC0" w:rsidRPr="00250A65">
        <w:rPr>
          <w:rFonts w:ascii="Times New Roman" w:hAnsi="Times New Roman"/>
          <w:szCs w:val="24"/>
        </w:rPr>
        <w:t>еть стоматологических учреждений и осуществляемые виды медицинской помощи</w:t>
      </w:r>
      <w:r w:rsidR="00A94AC0">
        <w:rPr>
          <w:rFonts w:ascii="Times New Roman" w:hAnsi="Times New Roman"/>
          <w:szCs w:val="24"/>
        </w:rPr>
        <w:t>»:</w:t>
      </w:r>
    </w:p>
    <w:p w:rsidR="00A94AC0" w:rsidRDefault="002A48D9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 графы 3-10</w:t>
      </w:r>
      <w:r w:rsidR="00A94AC0">
        <w:rPr>
          <w:rFonts w:ascii="Times New Roman" w:hAnsi="Times New Roman"/>
          <w:szCs w:val="24"/>
        </w:rPr>
        <w:t xml:space="preserve"> формируются в соответствии с приказом </w:t>
      </w:r>
      <w:r w:rsidR="00A94AC0" w:rsidRPr="00496DD4">
        <w:rPr>
          <w:rFonts w:ascii="Times New Roman" w:hAnsi="Times New Roman"/>
          <w:szCs w:val="24"/>
        </w:rPr>
        <w:t>Приказ Минздрава России от 06.08.2013 N 529н "Об утверждении номенк</w:t>
      </w:r>
      <w:r w:rsidR="00A94AC0">
        <w:rPr>
          <w:rFonts w:ascii="Times New Roman" w:hAnsi="Times New Roman"/>
          <w:szCs w:val="24"/>
        </w:rPr>
        <w:t>латуры медицинских организаций",</w:t>
      </w:r>
    </w:p>
    <w:p w:rsidR="00A94AC0" w:rsidRDefault="00A94AC0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 </w:t>
      </w:r>
      <w:r w:rsidR="002A48D9">
        <w:rPr>
          <w:rFonts w:ascii="Times New Roman" w:hAnsi="Times New Roman"/>
          <w:szCs w:val="24"/>
        </w:rPr>
        <w:t>данные графы 23-36</w:t>
      </w:r>
      <w:r w:rsidRPr="00250A65">
        <w:rPr>
          <w:rFonts w:ascii="Times New Roman" w:hAnsi="Times New Roman"/>
          <w:szCs w:val="24"/>
        </w:rPr>
        <w:t xml:space="preserve"> формируются на основании </w:t>
      </w:r>
      <w:proofErr w:type="gramStart"/>
      <w:r w:rsidRPr="00250A65">
        <w:rPr>
          <w:rFonts w:ascii="Times New Roman" w:hAnsi="Times New Roman"/>
          <w:szCs w:val="24"/>
        </w:rPr>
        <w:t>лицензии</w:t>
      </w:r>
      <w:proofErr w:type="gramEnd"/>
      <w:r w:rsidRPr="00250A65">
        <w:rPr>
          <w:rFonts w:ascii="Times New Roman" w:hAnsi="Times New Roman"/>
          <w:szCs w:val="24"/>
        </w:rPr>
        <w:t xml:space="preserve"> на осуществлении медицинской деятельности</w:t>
      </w:r>
    </w:p>
    <w:p w:rsidR="00A94AC0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A94AC0">
        <w:rPr>
          <w:rFonts w:ascii="Times New Roman" w:hAnsi="Times New Roman"/>
          <w:szCs w:val="24"/>
        </w:rPr>
        <w:t>.5.</w:t>
      </w:r>
      <w:r w:rsidR="00A94AC0" w:rsidRPr="00A61201">
        <w:rPr>
          <w:rFonts w:ascii="Times New Roman" w:hAnsi="Times New Roman"/>
          <w:szCs w:val="24"/>
        </w:rPr>
        <w:t>Таблица 3</w:t>
      </w:r>
      <w:r w:rsidR="00A94AC0">
        <w:rPr>
          <w:rFonts w:ascii="Times New Roman" w:hAnsi="Times New Roman"/>
          <w:szCs w:val="24"/>
        </w:rPr>
        <w:t xml:space="preserve">  «</w:t>
      </w:r>
      <w:r w:rsidR="00A94AC0" w:rsidRPr="00496DD4">
        <w:rPr>
          <w:rFonts w:ascii="Times New Roman" w:hAnsi="Times New Roman"/>
          <w:szCs w:val="24"/>
        </w:rPr>
        <w:t>Половозрастной  состав  и нуждаемость  в специальностях</w:t>
      </w:r>
      <w:r w:rsidR="00A94AC0">
        <w:rPr>
          <w:rFonts w:ascii="Times New Roman" w:hAnsi="Times New Roman"/>
          <w:szCs w:val="24"/>
        </w:rPr>
        <w:t xml:space="preserve">» данные графы 3 и 11 должны совпадать с данными ф. 30 Росстата. </w:t>
      </w:r>
      <w:r w:rsidR="002A48D9">
        <w:rPr>
          <w:rFonts w:ascii="Times New Roman" w:hAnsi="Times New Roman"/>
          <w:szCs w:val="24"/>
        </w:rPr>
        <w:t xml:space="preserve">Но в данный отчет не подаются </w:t>
      </w:r>
      <w:r w:rsidR="002A48D9">
        <w:rPr>
          <w:rFonts w:ascii="Times New Roman" w:hAnsi="Times New Roman"/>
          <w:szCs w:val="24"/>
        </w:rPr>
        <w:lastRenderedPageBreak/>
        <w:t xml:space="preserve">организаторы здравоохранения, врачи-статистики, медицинские статистики и др. А только те специалисты, которые непосредственно оказывают стоматологическую помощь детскому и взрослому населению. </w:t>
      </w:r>
    </w:p>
    <w:p w:rsidR="00A94AC0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A94AC0">
        <w:rPr>
          <w:rFonts w:ascii="Times New Roman" w:hAnsi="Times New Roman"/>
          <w:szCs w:val="24"/>
        </w:rPr>
        <w:t xml:space="preserve">.6. </w:t>
      </w:r>
      <w:r w:rsidR="00A94AC0" w:rsidRPr="00A61201">
        <w:rPr>
          <w:rFonts w:ascii="Times New Roman" w:hAnsi="Times New Roman"/>
          <w:szCs w:val="24"/>
        </w:rPr>
        <w:t>Таблица 4 «</w:t>
      </w:r>
      <w:r w:rsidR="00A94AC0" w:rsidRPr="001F7346">
        <w:rPr>
          <w:rFonts w:ascii="Times New Roman" w:hAnsi="Times New Roman"/>
          <w:szCs w:val="24"/>
        </w:rPr>
        <w:t xml:space="preserve">Данные о лечебной работе в </w:t>
      </w:r>
      <w:r w:rsidR="003817AF">
        <w:rPr>
          <w:rFonts w:ascii="Times New Roman" w:hAnsi="Times New Roman"/>
          <w:szCs w:val="24"/>
        </w:rPr>
        <w:t>медицинской организации</w:t>
      </w:r>
      <w:r w:rsidR="00A94AC0">
        <w:rPr>
          <w:rFonts w:ascii="Times New Roman" w:hAnsi="Times New Roman"/>
          <w:szCs w:val="24"/>
        </w:rPr>
        <w:t>»:</w:t>
      </w:r>
    </w:p>
    <w:p w:rsidR="00A94AC0" w:rsidRDefault="00A94AC0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 данные граф </w:t>
      </w:r>
      <w:r w:rsidR="002A48D9">
        <w:rPr>
          <w:rFonts w:ascii="Times New Roman" w:hAnsi="Times New Roman"/>
          <w:szCs w:val="24"/>
        </w:rPr>
        <w:t>43 – 66</w:t>
      </w:r>
      <w:r>
        <w:rPr>
          <w:rFonts w:ascii="Times New Roman" w:hAnsi="Times New Roman"/>
          <w:szCs w:val="24"/>
        </w:rPr>
        <w:t xml:space="preserve"> должны отражать данные по работе всех врачей-стоматологов медицинской организации по </w:t>
      </w:r>
      <w:r w:rsidR="002A48D9">
        <w:rPr>
          <w:rFonts w:ascii="Times New Roman" w:hAnsi="Times New Roman"/>
          <w:szCs w:val="24"/>
        </w:rPr>
        <w:t>всем источниками финансирования должны биться с данными ф.30.</w:t>
      </w:r>
    </w:p>
    <w:p w:rsidR="00CF5A31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1.7. Таблица «Ортодонтия». </w:t>
      </w:r>
    </w:p>
    <w:p w:rsidR="00CF5A31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1.7.1. </w:t>
      </w:r>
      <w:r w:rsidRPr="00CF5A31">
        <w:rPr>
          <w:rFonts w:ascii="Times New Roman" w:hAnsi="Times New Roman"/>
          <w:szCs w:val="24"/>
        </w:rPr>
        <w:t xml:space="preserve">Количество пациентов, взятых на </w:t>
      </w:r>
      <w:proofErr w:type="spellStart"/>
      <w:r w:rsidRPr="00CF5A31">
        <w:rPr>
          <w:rFonts w:ascii="Times New Roman" w:hAnsi="Times New Roman"/>
          <w:szCs w:val="24"/>
        </w:rPr>
        <w:t>ортодонтическое</w:t>
      </w:r>
      <w:proofErr w:type="spellEnd"/>
      <w:r w:rsidRPr="00CF5A31">
        <w:rPr>
          <w:rFonts w:ascii="Times New Roman" w:hAnsi="Times New Roman"/>
          <w:szCs w:val="24"/>
        </w:rPr>
        <w:t xml:space="preserve"> лечение</w:t>
      </w:r>
      <w:r w:rsidR="00263EF7">
        <w:rPr>
          <w:rFonts w:ascii="Times New Roman" w:hAnsi="Times New Roman"/>
          <w:szCs w:val="24"/>
        </w:rPr>
        <w:t xml:space="preserve"> (</w:t>
      </w:r>
      <w:proofErr w:type="spellStart"/>
      <w:r w:rsidR="00263EF7">
        <w:rPr>
          <w:rFonts w:ascii="Times New Roman" w:hAnsi="Times New Roman"/>
          <w:szCs w:val="24"/>
        </w:rPr>
        <w:t>гр</w:t>
      </w:r>
      <w:proofErr w:type="spellEnd"/>
      <w:r w:rsidR="00263EF7">
        <w:rPr>
          <w:rFonts w:ascii="Times New Roman" w:hAnsi="Times New Roman"/>
          <w:szCs w:val="24"/>
        </w:rPr>
        <w:t xml:space="preserve"> 3-8), </w:t>
      </w:r>
      <w:r w:rsidRPr="00CF5A31">
        <w:rPr>
          <w:rFonts w:ascii="Times New Roman" w:hAnsi="Times New Roman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szCs w:val="24"/>
        </w:rPr>
        <w:t xml:space="preserve">                               это не обязательно первичн</w:t>
      </w:r>
      <w:r w:rsidRPr="00CF5A31">
        <w:rPr>
          <w:rFonts w:ascii="Times New Roman" w:hAnsi="Times New Roman"/>
          <w:szCs w:val="24"/>
        </w:rPr>
        <w:t xml:space="preserve">ый </w:t>
      </w:r>
      <w:proofErr w:type="spellStart"/>
      <w:r w:rsidRPr="00CF5A31">
        <w:rPr>
          <w:rFonts w:ascii="Times New Roman" w:hAnsi="Times New Roman"/>
          <w:szCs w:val="24"/>
        </w:rPr>
        <w:t>ортодонтический</w:t>
      </w:r>
      <w:proofErr w:type="spellEnd"/>
      <w:r w:rsidRPr="00CF5A31">
        <w:rPr>
          <w:rFonts w:ascii="Times New Roman" w:hAnsi="Times New Roman"/>
          <w:szCs w:val="24"/>
        </w:rPr>
        <w:t xml:space="preserve"> пациен</w:t>
      </w:r>
      <w:r>
        <w:rPr>
          <w:rFonts w:ascii="Times New Roman" w:hAnsi="Times New Roman"/>
          <w:szCs w:val="24"/>
        </w:rPr>
        <w:t>т.</w:t>
      </w:r>
    </w:p>
    <w:p w:rsidR="00CF5A31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1.7.2. </w:t>
      </w:r>
      <w:r w:rsidR="00263EF7">
        <w:rPr>
          <w:rFonts w:ascii="Times New Roman" w:hAnsi="Times New Roman"/>
          <w:szCs w:val="24"/>
        </w:rPr>
        <w:t>Л</w:t>
      </w:r>
      <w:r w:rsidR="00263EF7" w:rsidRPr="00263EF7">
        <w:rPr>
          <w:rFonts w:ascii="Times New Roman" w:hAnsi="Times New Roman"/>
          <w:szCs w:val="24"/>
        </w:rPr>
        <w:t xml:space="preserve">ица, закончившие </w:t>
      </w:r>
      <w:proofErr w:type="spellStart"/>
      <w:r w:rsidR="00263EF7" w:rsidRPr="00263EF7">
        <w:rPr>
          <w:rFonts w:ascii="Times New Roman" w:hAnsi="Times New Roman"/>
          <w:szCs w:val="24"/>
        </w:rPr>
        <w:t>ортодонтические</w:t>
      </w:r>
      <w:proofErr w:type="spellEnd"/>
      <w:r w:rsidR="00263EF7" w:rsidRPr="00263EF7">
        <w:rPr>
          <w:rFonts w:ascii="Times New Roman" w:hAnsi="Times New Roman"/>
          <w:szCs w:val="24"/>
        </w:rPr>
        <w:t xml:space="preserve"> лечение</w:t>
      </w:r>
      <w:r w:rsidR="00263EF7">
        <w:rPr>
          <w:rFonts w:ascii="Times New Roman" w:hAnsi="Times New Roman"/>
          <w:szCs w:val="24"/>
        </w:rPr>
        <w:t xml:space="preserve"> (гр.9-14)</w:t>
      </w:r>
      <w:r w:rsidR="00263EF7" w:rsidRPr="00263EF7">
        <w:rPr>
          <w:rFonts w:ascii="Times New Roman" w:hAnsi="Times New Roman"/>
          <w:szCs w:val="24"/>
        </w:rPr>
        <w:t xml:space="preserve">, это когда завершены ВСЕ этапы </w:t>
      </w:r>
      <w:proofErr w:type="spellStart"/>
      <w:r w:rsidR="00263EF7" w:rsidRPr="00263EF7">
        <w:rPr>
          <w:rFonts w:ascii="Times New Roman" w:hAnsi="Times New Roman"/>
          <w:szCs w:val="24"/>
        </w:rPr>
        <w:t>ортодонтического</w:t>
      </w:r>
      <w:proofErr w:type="spellEnd"/>
      <w:r w:rsidR="00263EF7" w:rsidRPr="00263EF7">
        <w:rPr>
          <w:rFonts w:ascii="Times New Roman" w:hAnsi="Times New Roman"/>
          <w:szCs w:val="24"/>
        </w:rPr>
        <w:t xml:space="preserve"> лечения</w:t>
      </w:r>
      <w:r w:rsidR="00263EF7">
        <w:rPr>
          <w:rFonts w:ascii="Times New Roman" w:hAnsi="Times New Roman"/>
          <w:szCs w:val="24"/>
        </w:rPr>
        <w:t>.</w:t>
      </w:r>
    </w:p>
    <w:p w:rsidR="00263EF7" w:rsidRDefault="00263EF7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1.7.3. При лечении несъемной аппаратурой со средств ОМС должно быть решении ВК МО (предоставлять не надо).</w:t>
      </w:r>
    </w:p>
    <w:p w:rsidR="00263EF7" w:rsidRDefault="00263EF7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1.7.4. К аномалиям развития ЧЛО в </w:t>
      </w:r>
      <w:proofErr w:type="spellStart"/>
      <w:r>
        <w:rPr>
          <w:rFonts w:ascii="Times New Roman" w:hAnsi="Times New Roman"/>
          <w:szCs w:val="24"/>
        </w:rPr>
        <w:t>грфах</w:t>
      </w:r>
      <w:proofErr w:type="spellEnd"/>
      <w:r>
        <w:rPr>
          <w:rFonts w:ascii="Times New Roman" w:hAnsi="Times New Roman"/>
          <w:szCs w:val="24"/>
        </w:rPr>
        <w:t xml:space="preserve"> 34-43 относятся пациенты с врожденными расщелинами  т.п.</w:t>
      </w:r>
    </w:p>
    <w:p w:rsidR="00460EC2" w:rsidRDefault="00460EC2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в </w:t>
      </w:r>
      <w:proofErr w:type="gramStart"/>
      <w:r>
        <w:rPr>
          <w:rFonts w:ascii="Times New Roman" w:hAnsi="Times New Roman"/>
          <w:szCs w:val="24"/>
        </w:rPr>
        <w:t>случае</w:t>
      </w:r>
      <w:proofErr w:type="gramEnd"/>
      <w:r>
        <w:rPr>
          <w:rFonts w:ascii="Times New Roman" w:hAnsi="Times New Roman"/>
          <w:szCs w:val="24"/>
        </w:rPr>
        <w:t xml:space="preserve"> подтверждения диагноза по </w:t>
      </w:r>
      <w:proofErr w:type="spellStart"/>
      <w:r>
        <w:rPr>
          <w:rFonts w:ascii="Times New Roman" w:hAnsi="Times New Roman"/>
          <w:szCs w:val="24"/>
        </w:rPr>
        <w:t>онкопатологии</w:t>
      </w:r>
      <w:proofErr w:type="spellEnd"/>
      <w:r>
        <w:rPr>
          <w:rFonts w:ascii="Times New Roman" w:hAnsi="Times New Roman"/>
          <w:szCs w:val="24"/>
        </w:rPr>
        <w:t xml:space="preserve"> указывать какой выявлен диагноз (под таблицей без указания ФИО пациента).</w:t>
      </w:r>
    </w:p>
    <w:p w:rsidR="00A94AC0" w:rsidRDefault="00263EF7" w:rsidP="00263EF7">
      <w:pPr>
        <w:pStyle w:val="a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1.7.5. Таблица «Ортопедическая стоматология» должен биться с </w:t>
      </w:r>
      <w:proofErr w:type="spellStart"/>
      <w:proofErr w:type="gramStart"/>
      <w:r>
        <w:rPr>
          <w:rFonts w:ascii="Times New Roman" w:hAnsi="Times New Roman"/>
          <w:szCs w:val="24"/>
        </w:rPr>
        <w:t>табл</w:t>
      </w:r>
      <w:proofErr w:type="spellEnd"/>
      <w:proofErr w:type="gramEnd"/>
      <w:r>
        <w:rPr>
          <w:rFonts w:ascii="Times New Roman" w:hAnsi="Times New Roman"/>
          <w:szCs w:val="24"/>
        </w:rPr>
        <w:t xml:space="preserve"> 2701 ф.30,  данными ИС «</w:t>
      </w:r>
      <w:proofErr w:type="spellStart"/>
      <w:r>
        <w:rPr>
          <w:rFonts w:ascii="Times New Roman" w:hAnsi="Times New Roman"/>
          <w:szCs w:val="24"/>
        </w:rPr>
        <w:t>МедВедь</w:t>
      </w:r>
      <w:proofErr w:type="spellEnd"/>
      <w:r>
        <w:rPr>
          <w:rFonts w:ascii="Times New Roman" w:hAnsi="Times New Roman"/>
          <w:szCs w:val="24"/>
        </w:rPr>
        <w:t>», Приложение 3 отчета по льготному зубопротезированию</w:t>
      </w:r>
    </w:p>
    <w:p w:rsidR="00A94AC0" w:rsidRDefault="00A94AC0" w:rsidP="00263EF7">
      <w:pPr>
        <w:pStyle w:val="a8"/>
        <w:jc w:val="both"/>
        <w:rPr>
          <w:rFonts w:ascii="Times New Roman" w:hAnsi="Times New Roman"/>
          <w:szCs w:val="24"/>
        </w:rPr>
      </w:pPr>
    </w:p>
    <w:p w:rsidR="00A94AC0" w:rsidRDefault="00A94AC0" w:rsidP="00724FBE">
      <w:pPr>
        <w:pStyle w:val="a8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Cs w:val="24"/>
        </w:rPr>
      </w:pPr>
      <w:r w:rsidRPr="00387420">
        <w:rPr>
          <w:rFonts w:ascii="Times New Roman" w:hAnsi="Times New Roman"/>
          <w:b/>
          <w:szCs w:val="24"/>
        </w:rPr>
        <w:t>Статистическая форма по работе «Центров здоровья»</w:t>
      </w:r>
      <w:r>
        <w:rPr>
          <w:rFonts w:ascii="Times New Roman" w:hAnsi="Times New Roman"/>
          <w:szCs w:val="24"/>
        </w:rPr>
        <w:t xml:space="preserve"> заполняется всеми Центрами здоровья ХМАО - Югры. В последующем данные формы предоставляются в рамках ежеквартальных отчетов.</w:t>
      </w:r>
    </w:p>
    <w:p w:rsidR="00A94AC0" w:rsidRDefault="00724FBE" w:rsidP="00644B4D">
      <w:pPr>
        <w:pStyle w:val="a8"/>
        <w:ind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2.1.  Средний показатель КПУ считается как сумма КПУ осмотренных пациентов и деленная на количество осмотренных пациентов</w:t>
      </w:r>
    </w:p>
    <w:p w:rsidR="00724FBE" w:rsidRDefault="00644B4D" w:rsidP="00644B4D">
      <w:pPr>
        <w:pStyle w:val="a8"/>
        <w:ind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2.2</w:t>
      </w:r>
      <w:r w:rsidR="00724FBE">
        <w:rPr>
          <w:rFonts w:ascii="Times New Roman" w:hAnsi="Times New Roman"/>
          <w:szCs w:val="24"/>
        </w:rPr>
        <w:t>. Сумма граф «</w:t>
      </w:r>
      <w:proofErr w:type="gramStart"/>
      <w:r w:rsidR="00724FBE">
        <w:rPr>
          <w:rFonts w:ascii="Times New Roman" w:hAnsi="Times New Roman"/>
          <w:szCs w:val="24"/>
        </w:rPr>
        <w:t>здоровы</w:t>
      </w:r>
      <w:proofErr w:type="gramEnd"/>
      <w:r w:rsidR="00724FBE">
        <w:rPr>
          <w:rFonts w:ascii="Times New Roman" w:hAnsi="Times New Roman"/>
          <w:szCs w:val="24"/>
        </w:rPr>
        <w:t xml:space="preserve"> + ранее санированные + нуждающихся в лечении» должна быть</w:t>
      </w:r>
      <w:r>
        <w:rPr>
          <w:rFonts w:ascii="Times New Roman" w:hAnsi="Times New Roman"/>
          <w:szCs w:val="24"/>
        </w:rPr>
        <w:t xml:space="preserve"> равна г</w:t>
      </w:r>
      <w:r w:rsidR="00724FBE">
        <w:rPr>
          <w:rFonts w:ascii="Times New Roman" w:hAnsi="Times New Roman"/>
          <w:szCs w:val="24"/>
        </w:rPr>
        <w:t>рафе «</w:t>
      </w:r>
      <w:r>
        <w:rPr>
          <w:rFonts w:ascii="Times New Roman" w:hAnsi="Times New Roman"/>
          <w:szCs w:val="24"/>
        </w:rPr>
        <w:t>Первичный пациентов».</w:t>
      </w:r>
    </w:p>
    <w:p w:rsidR="00644B4D" w:rsidRDefault="00644B4D" w:rsidP="00724FBE">
      <w:pPr>
        <w:pStyle w:val="a8"/>
        <w:ind w:left="720"/>
        <w:jc w:val="both"/>
        <w:rPr>
          <w:rFonts w:ascii="Times New Roman" w:hAnsi="Times New Roman"/>
          <w:szCs w:val="24"/>
        </w:rPr>
      </w:pPr>
    </w:p>
    <w:p w:rsidR="000B24C3" w:rsidRDefault="000B24C3" w:rsidP="00A94AC0">
      <w:pPr>
        <w:pStyle w:val="a8"/>
        <w:jc w:val="both"/>
        <w:rPr>
          <w:rFonts w:ascii="Times New Roman" w:hAnsi="Times New Roman"/>
          <w:szCs w:val="24"/>
        </w:rPr>
      </w:pPr>
    </w:p>
    <w:p w:rsidR="00B8294D" w:rsidRDefault="00A94AC0" w:rsidP="00EE5C96">
      <w:pPr>
        <w:pStyle w:val="a8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Cs w:val="24"/>
        </w:rPr>
      </w:pPr>
      <w:r w:rsidRPr="00387420">
        <w:rPr>
          <w:rFonts w:ascii="Times New Roman" w:hAnsi="Times New Roman"/>
          <w:b/>
          <w:szCs w:val="24"/>
        </w:rPr>
        <w:t>Отчет руководителя стоматологической службы  Ханты – Мансийского а</w:t>
      </w:r>
      <w:r w:rsidR="000B24C3">
        <w:rPr>
          <w:rFonts w:ascii="Times New Roman" w:hAnsi="Times New Roman"/>
          <w:b/>
          <w:szCs w:val="24"/>
        </w:rPr>
        <w:t>втономного округа – Югры за 201</w:t>
      </w:r>
      <w:r w:rsidR="000A6448">
        <w:rPr>
          <w:rFonts w:ascii="Times New Roman" w:hAnsi="Times New Roman"/>
          <w:b/>
          <w:szCs w:val="24"/>
        </w:rPr>
        <w:t>9</w:t>
      </w:r>
      <w:r w:rsidRPr="00387420">
        <w:rPr>
          <w:rFonts w:ascii="Times New Roman" w:hAnsi="Times New Roman"/>
          <w:b/>
          <w:szCs w:val="24"/>
        </w:rPr>
        <w:t xml:space="preserve"> год (взрослое население)</w:t>
      </w:r>
      <w:r>
        <w:rPr>
          <w:rFonts w:ascii="Times New Roman" w:hAnsi="Times New Roman"/>
          <w:b/>
          <w:szCs w:val="24"/>
        </w:rPr>
        <w:t xml:space="preserve">. </w:t>
      </w:r>
      <w:r w:rsidRPr="00387420">
        <w:rPr>
          <w:rFonts w:ascii="Times New Roman" w:hAnsi="Times New Roman"/>
          <w:szCs w:val="24"/>
        </w:rPr>
        <w:t xml:space="preserve">Включаются статистические данные только при оказании стоматологической помощи  </w:t>
      </w:r>
      <w:r w:rsidRPr="00387420">
        <w:rPr>
          <w:rFonts w:ascii="Times New Roman" w:hAnsi="Times New Roman"/>
          <w:b/>
          <w:szCs w:val="24"/>
          <w:u w:val="single"/>
        </w:rPr>
        <w:t>взрослому населению</w:t>
      </w:r>
      <w:r w:rsidRPr="00387420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b/>
          <w:szCs w:val="24"/>
        </w:rPr>
        <w:t xml:space="preserve"> </w:t>
      </w:r>
      <w:r w:rsidRPr="00A86ED5">
        <w:rPr>
          <w:rFonts w:ascii="Times New Roman" w:hAnsi="Times New Roman"/>
          <w:szCs w:val="24"/>
        </w:rPr>
        <w:t>Там, где стоит прочерк, заполнять не надо!</w:t>
      </w:r>
    </w:p>
    <w:p w:rsidR="00E51E9C" w:rsidRDefault="00460EC2" w:rsidP="00EE5C96">
      <w:pPr>
        <w:pStyle w:val="a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Cs w:val="24"/>
        </w:rPr>
        <w:t>3.</w:t>
      </w:r>
      <w:r>
        <w:rPr>
          <w:rFonts w:ascii="Times New Roman" w:hAnsi="Times New Roman"/>
          <w:szCs w:val="24"/>
        </w:rPr>
        <w:t xml:space="preserve">1. </w:t>
      </w:r>
      <w:r w:rsidRPr="00460EC2">
        <w:rPr>
          <w:rFonts w:ascii="Times New Roman" w:hAnsi="Times New Roman"/>
          <w:szCs w:val="24"/>
        </w:rPr>
        <w:t xml:space="preserve">Таблица  </w:t>
      </w:r>
      <w:r>
        <w:rPr>
          <w:rFonts w:ascii="Times New Roman" w:hAnsi="Times New Roman"/>
          <w:szCs w:val="24"/>
        </w:rPr>
        <w:t>«</w:t>
      </w:r>
      <w:r w:rsidRPr="00460EC2">
        <w:rPr>
          <w:rFonts w:ascii="Times New Roman" w:hAnsi="Times New Roman"/>
          <w:szCs w:val="24"/>
          <w:lang w:val="en-US"/>
        </w:rPr>
        <w:t>II</w:t>
      </w:r>
      <w:r w:rsidRPr="00460EC2">
        <w:rPr>
          <w:rFonts w:ascii="Times New Roman" w:hAnsi="Times New Roman"/>
          <w:szCs w:val="24"/>
        </w:rPr>
        <w:t xml:space="preserve"> </w:t>
      </w:r>
      <w:r w:rsidRPr="00460EC2">
        <w:rPr>
          <w:rFonts w:ascii="Times New Roman" w:hAnsi="Times New Roman"/>
        </w:rPr>
        <w:t>Сеть стоматологических учреждений Субъекта Федерации и осуществляемые виды стоматологической  деятельности (взрослое население)</w:t>
      </w:r>
      <w:r>
        <w:rPr>
          <w:rFonts w:ascii="Times New Roman" w:hAnsi="Times New Roman"/>
        </w:rPr>
        <w:t xml:space="preserve">» заполняется в формате </w:t>
      </w:r>
      <w:r w:rsidRPr="00460EC2">
        <w:rPr>
          <w:rFonts w:ascii="Times New Roman" w:hAnsi="Times New Roman"/>
        </w:rPr>
        <w:t>*</w:t>
      </w:r>
      <w:r>
        <w:rPr>
          <w:rFonts w:ascii="Times New Roman" w:hAnsi="Times New Roman"/>
          <w:lang w:val="en-US"/>
        </w:rPr>
        <w:t>word</w:t>
      </w:r>
      <w:r w:rsidRPr="00460EC2">
        <w:rPr>
          <w:rFonts w:ascii="Times New Roman" w:hAnsi="Times New Roman"/>
        </w:rPr>
        <w:t>.</w:t>
      </w:r>
    </w:p>
    <w:p w:rsidR="00460EC2" w:rsidRPr="00460EC2" w:rsidRDefault="00460EC2" w:rsidP="00EE5C96">
      <w:pPr>
        <w:pStyle w:val="a8"/>
        <w:jc w:val="both"/>
        <w:rPr>
          <w:rFonts w:ascii="Times New Roman" w:hAnsi="Times New Roman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460EC2" w:rsidRPr="008A13BA" w:rsidTr="00460EC2">
        <w:trPr>
          <w:cantSplit/>
          <w:trHeight w:val="517"/>
        </w:trPr>
        <w:tc>
          <w:tcPr>
            <w:tcW w:w="5387" w:type="dxa"/>
          </w:tcPr>
          <w:p w:rsidR="00460EC2" w:rsidRPr="008A13BA" w:rsidRDefault="00460EC2" w:rsidP="00EE5C9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Наименование раздела</w:t>
            </w:r>
          </w:p>
        </w:tc>
        <w:tc>
          <w:tcPr>
            <w:tcW w:w="4536" w:type="dxa"/>
          </w:tcPr>
          <w:p w:rsidR="00460EC2" w:rsidRPr="008A13BA" w:rsidRDefault="00460EC2" w:rsidP="00EE5C9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Комментарий по заполнения</w:t>
            </w:r>
          </w:p>
        </w:tc>
      </w:tr>
      <w:tr w:rsidR="00460EC2" w:rsidRPr="008A13BA" w:rsidTr="00460EC2">
        <w:trPr>
          <w:cantSplit/>
          <w:trHeight w:val="517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1. Стоматологическая поликлиника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заполняется, если МО самостоятельное юридическое лицо</w:t>
            </w:r>
          </w:p>
        </w:tc>
      </w:tr>
      <w:tr w:rsidR="00460EC2" w:rsidRPr="008A13BA" w:rsidTr="00460EC2">
        <w:trPr>
          <w:cantSplit/>
          <w:trHeight w:val="559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2. 1. Стоматологическое отделение ЦРБ</w:t>
            </w:r>
          </w:p>
        </w:tc>
        <w:tc>
          <w:tcPr>
            <w:tcW w:w="4536" w:type="dxa"/>
          </w:tcPr>
          <w:p w:rsidR="00460EC2" w:rsidRPr="00460EC2" w:rsidRDefault="00405F04" w:rsidP="00EE5C96">
            <w:r w:rsidRPr="00405F04">
              <w:rPr>
                <w:sz w:val="22"/>
                <w:szCs w:val="22"/>
              </w:rPr>
              <w:t xml:space="preserve">заполняется, если стоматологическое отделение при </w:t>
            </w:r>
            <w:r>
              <w:rPr>
                <w:sz w:val="22"/>
                <w:szCs w:val="22"/>
              </w:rPr>
              <w:t xml:space="preserve">районной </w:t>
            </w:r>
            <w:r w:rsidRPr="00405F04">
              <w:rPr>
                <w:sz w:val="22"/>
                <w:szCs w:val="22"/>
              </w:rPr>
              <w:t xml:space="preserve"> больнице</w:t>
            </w:r>
            <w:r>
              <w:rPr>
                <w:sz w:val="22"/>
                <w:szCs w:val="22"/>
              </w:rPr>
              <w:t xml:space="preserve"> (например, Советский, Белоярский и </w:t>
            </w:r>
            <w:proofErr w:type="spellStart"/>
            <w:proofErr w:type="gramStart"/>
            <w:r>
              <w:rPr>
                <w:sz w:val="22"/>
                <w:szCs w:val="22"/>
              </w:rPr>
              <w:t>др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</w:tr>
      <w:tr w:rsidR="00460EC2" w:rsidRPr="008A13BA" w:rsidTr="00460EC2">
        <w:trPr>
          <w:cantSplit/>
          <w:trHeight w:val="553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 xml:space="preserve">2.2. Стоматологическое отделение  ЦГБ 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не заполняется ни</w:t>
            </w:r>
            <w:r w:rsidR="00405F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кем</w:t>
            </w:r>
          </w:p>
        </w:tc>
      </w:tr>
      <w:tr w:rsidR="00460EC2" w:rsidRPr="008A13BA" w:rsidTr="00460EC2">
        <w:trPr>
          <w:cantSplit/>
          <w:trHeight w:val="561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2.3. Стоматологическое отделение  ГБ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заполняется, если стоматологическое отделение при городской больнице (</w:t>
            </w:r>
            <w:proofErr w:type="spellStart"/>
            <w:r>
              <w:rPr>
                <w:sz w:val="22"/>
                <w:szCs w:val="22"/>
              </w:rPr>
              <w:t>Югорск</w:t>
            </w:r>
            <w:proofErr w:type="spellEnd"/>
            <w:r>
              <w:rPr>
                <w:sz w:val="22"/>
                <w:szCs w:val="22"/>
              </w:rPr>
              <w:t xml:space="preserve">, Когалым и </w:t>
            </w:r>
            <w:proofErr w:type="spellStart"/>
            <w:proofErr w:type="gramStart"/>
            <w:r>
              <w:rPr>
                <w:sz w:val="22"/>
                <w:szCs w:val="22"/>
              </w:rPr>
              <w:t>др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</w:tr>
      <w:tr w:rsidR="00460EC2" w:rsidRPr="008A13BA" w:rsidTr="00460EC2">
        <w:trPr>
          <w:cantSplit/>
          <w:trHeight w:val="688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 xml:space="preserve">3. Стоматологические кабинеты (от </w:t>
            </w:r>
            <w:proofErr w:type="spellStart"/>
            <w:r w:rsidRPr="00460EC2">
              <w:rPr>
                <w:sz w:val="22"/>
                <w:szCs w:val="22"/>
              </w:rPr>
              <w:t>стомат</w:t>
            </w:r>
            <w:proofErr w:type="spellEnd"/>
            <w:r w:rsidRPr="00460EC2">
              <w:rPr>
                <w:sz w:val="22"/>
                <w:szCs w:val="22"/>
              </w:rPr>
              <w:t>. учреждений)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заполняется, если МО имеет стоматологический кабинет в</w:t>
            </w:r>
          </w:p>
        </w:tc>
      </w:tr>
      <w:tr w:rsidR="00460EC2" w:rsidRPr="008A13BA" w:rsidTr="00460EC2">
        <w:trPr>
          <w:cantSplit/>
          <w:trHeight w:val="419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 xml:space="preserve">- </w:t>
            </w:r>
            <w:proofErr w:type="gramStart"/>
            <w:r w:rsidRPr="00460EC2">
              <w:rPr>
                <w:sz w:val="22"/>
                <w:szCs w:val="22"/>
              </w:rPr>
              <w:t>военкоматах</w:t>
            </w:r>
            <w:proofErr w:type="gramEnd"/>
          </w:p>
        </w:tc>
        <w:tc>
          <w:tcPr>
            <w:tcW w:w="4536" w:type="dxa"/>
          </w:tcPr>
          <w:p w:rsidR="00460EC2" w:rsidRPr="00460EC2" w:rsidRDefault="00460EC2" w:rsidP="00EE5C96">
            <w:proofErr w:type="gramStart"/>
            <w:r>
              <w:rPr>
                <w:sz w:val="22"/>
                <w:szCs w:val="22"/>
              </w:rPr>
              <w:t>военкомате</w:t>
            </w:r>
            <w:proofErr w:type="gramEnd"/>
          </w:p>
        </w:tc>
      </w:tr>
      <w:tr w:rsidR="00460EC2" w:rsidRPr="008A13BA" w:rsidTr="00460EC2">
        <w:trPr>
          <w:cantSplit/>
          <w:trHeight w:val="411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 xml:space="preserve">- женских </w:t>
            </w:r>
            <w:proofErr w:type="gramStart"/>
            <w:r w:rsidRPr="00460EC2">
              <w:rPr>
                <w:sz w:val="22"/>
                <w:szCs w:val="22"/>
              </w:rPr>
              <w:t>консультациях</w:t>
            </w:r>
            <w:proofErr w:type="gramEnd"/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женской консультации</w:t>
            </w:r>
          </w:p>
        </w:tc>
      </w:tr>
      <w:tr w:rsidR="00460EC2" w:rsidRPr="008A13BA" w:rsidTr="00460EC2">
        <w:trPr>
          <w:cantSplit/>
          <w:trHeight w:val="416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- на промышленных предприятиях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на промышленном предприятии</w:t>
            </w:r>
          </w:p>
        </w:tc>
      </w:tr>
      <w:tr w:rsidR="00460EC2" w:rsidRPr="008A13BA" w:rsidTr="000A6448">
        <w:trPr>
          <w:cantSplit/>
          <w:trHeight w:val="483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lastRenderedPageBreak/>
              <w:t xml:space="preserve">4. 1. Стоматологические кабинеты  ЦРБ         </w:t>
            </w:r>
          </w:p>
        </w:tc>
        <w:tc>
          <w:tcPr>
            <w:tcW w:w="4536" w:type="dxa"/>
            <w:vAlign w:val="center"/>
          </w:tcPr>
          <w:p w:rsidR="00460EC2" w:rsidRPr="00460EC2" w:rsidRDefault="00405F04" w:rsidP="000A6448">
            <w:pPr>
              <w:jc w:val="center"/>
            </w:pPr>
            <w:r w:rsidRPr="00405F04">
              <w:rPr>
                <w:sz w:val="22"/>
                <w:szCs w:val="22"/>
              </w:rPr>
              <w:t>зап</w:t>
            </w:r>
            <w:r>
              <w:rPr>
                <w:sz w:val="22"/>
                <w:szCs w:val="22"/>
              </w:rPr>
              <w:t>олняется, если стоматологический</w:t>
            </w:r>
            <w:r w:rsidRPr="00405F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кабинет</w:t>
            </w:r>
            <w:r w:rsidRPr="00405F04">
              <w:rPr>
                <w:sz w:val="22"/>
                <w:szCs w:val="22"/>
              </w:rPr>
              <w:t xml:space="preserve"> при </w:t>
            </w:r>
            <w:r>
              <w:rPr>
                <w:sz w:val="22"/>
                <w:szCs w:val="22"/>
              </w:rPr>
              <w:t xml:space="preserve">районной </w:t>
            </w:r>
            <w:r w:rsidRPr="00405F04">
              <w:rPr>
                <w:sz w:val="22"/>
                <w:szCs w:val="22"/>
              </w:rPr>
              <w:t xml:space="preserve"> больнице</w:t>
            </w:r>
            <w:r>
              <w:rPr>
                <w:sz w:val="22"/>
                <w:szCs w:val="22"/>
              </w:rPr>
              <w:t xml:space="preserve"> (например, Октябрьский и </w:t>
            </w:r>
            <w:proofErr w:type="spellStart"/>
            <w:proofErr w:type="gramStart"/>
            <w:r>
              <w:rPr>
                <w:sz w:val="22"/>
                <w:szCs w:val="22"/>
              </w:rPr>
              <w:t>др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</w:tr>
      <w:tr w:rsidR="00460EC2" w:rsidRPr="008A13BA" w:rsidTr="000A6448">
        <w:trPr>
          <w:cantSplit/>
          <w:trHeight w:val="533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4. 2. Стоматологические кабинеты  ЦГБ</w:t>
            </w:r>
          </w:p>
        </w:tc>
        <w:tc>
          <w:tcPr>
            <w:tcW w:w="4536" w:type="dxa"/>
            <w:vAlign w:val="center"/>
          </w:tcPr>
          <w:p w:rsidR="00460EC2" w:rsidRPr="00460EC2" w:rsidRDefault="00405F04" w:rsidP="000A6448">
            <w:pPr>
              <w:jc w:val="center"/>
            </w:pPr>
            <w:r>
              <w:rPr>
                <w:sz w:val="22"/>
                <w:szCs w:val="22"/>
              </w:rPr>
              <w:t>не заполняется ни кем</w:t>
            </w:r>
          </w:p>
        </w:tc>
      </w:tr>
      <w:tr w:rsidR="00460EC2" w:rsidRPr="008A13BA" w:rsidTr="000A6448">
        <w:trPr>
          <w:cantSplit/>
          <w:trHeight w:val="554"/>
        </w:trPr>
        <w:tc>
          <w:tcPr>
            <w:tcW w:w="5387" w:type="dxa"/>
            <w:tcBorders>
              <w:bottom w:val="single" w:sz="4" w:space="0" w:color="auto"/>
            </w:tcBorders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4. 3. Стоматологические кабинеты  ГБ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460EC2" w:rsidRPr="00460EC2" w:rsidRDefault="00460EC2" w:rsidP="000A6448">
            <w:pPr>
              <w:jc w:val="center"/>
            </w:pPr>
          </w:p>
        </w:tc>
      </w:tr>
      <w:tr w:rsidR="00460EC2" w:rsidRPr="008A13BA" w:rsidTr="000A6448">
        <w:trPr>
          <w:cantSplit/>
          <w:trHeight w:val="554"/>
        </w:trPr>
        <w:tc>
          <w:tcPr>
            <w:tcW w:w="5387" w:type="dxa"/>
            <w:tcBorders>
              <w:bottom w:val="single" w:sz="4" w:space="0" w:color="auto"/>
            </w:tcBorders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4.4. Стоматологические кабинеты  при ОВП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460EC2" w:rsidRPr="00460EC2" w:rsidRDefault="00405F04" w:rsidP="000A6448">
            <w:pPr>
              <w:jc w:val="center"/>
            </w:pPr>
            <w:r w:rsidRPr="00405F04">
              <w:rPr>
                <w:sz w:val="22"/>
                <w:szCs w:val="22"/>
              </w:rPr>
              <w:t>зап</w:t>
            </w:r>
            <w:r>
              <w:rPr>
                <w:sz w:val="22"/>
                <w:szCs w:val="22"/>
              </w:rPr>
              <w:t>олняется, если стоматологический</w:t>
            </w:r>
            <w:r w:rsidRPr="00405F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кабинет при центре ОВП (например, </w:t>
            </w:r>
            <w:proofErr w:type="spellStart"/>
            <w:r>
              <w:rPr>
                <w:sz w:val="22"/>
                <w:szCs w:val="22"/>
              </w:rPr>
              <w:t>Мулымья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460EC2" w:rsidRPr="008A13BA" w:rsidTr="000A6448">
        <w:trPr>
          <w:cantSplit/>
          <w:trHeight w:val="554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 xml:space="preserve">5. Ведомственные стоматологические учреждения </w:t>
            </w:r>
          </w:p>
        </w:tc>
        <w:tc>
          <w:tcPr>
            <w:tcW w:w="4536" w:type="dxa"/>
            <w:vAlign w:val="center"/>
          </w:tcPr>
          <w:p w:rsidR="00460EC2" w:rsidRPr="00460EC2" w:rsidRDefault="00405F04" w:rsidP="000A6448">
            <w:pPr>
              <w:jc w:val="center"/>
            </w:pPr>
            <w:r>
              <w:rPr>
                <w:sz w:val="22"/>
                <w:szCs w:val="22"/>
              </w:rPr>
              <w:t>РЖД</w:t>
            </w:r>
          </w:p>
        </w:tc>
      </w:tr>
      <w:tr w:rsidR="00460EC2" w:rsidRPr="008A13BA" w:rsidTr="000A6448">
        <w:trPr>
          <w:cantSplit/>
          <w:trHeight w:val="554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6.Отделения челюстно-лицевой хирургии при ЛПУ</w:t>
            </w:r>
          </w:p>
        </w:tc>
        <w:tc>
          <w:tcPr>
            <w:tcW w:w="4536" w:type="dxa"/>
            <w:vAlign w:val="center"/>
          </w:tcPr>
          <w:p w:rsidR="00460EC2" w:rsidRPr="00460EC2" w:rsidRDefault="00405F04" w:rsidP="000A6448">
            <w:pPr>
              <w:jc w:val="center"/>
            </w:pPr>
            <w:r>
              <w:rPr>
                <w:sz w:val="22"/>
                <w:szCs w:val="22"/>
              </w:rPr>
              <w:t xml:space="preserve">отделение ЧЛХ в ОКБ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ургута</w:t>
            </w:r>
            <w:proofErr w:type="spellEnd"/>
          </w:p>
        </w:tc>
      </w:tr>
      <w:tr w:rsidR="00460EC2" w:rsidTr="000A6448">
        <w:trPr>
          <w:cantSplit/>
          <w:trHeight w:val="554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</w:rPr>
              <w:t>7. Кабинеты гигиенистов стоматологических при взрослых Центрах здоровья</w:t>
            </w:r>
          </w:p>
        </w:tc>
        <w:tc>
          <w:tcPr>
            <w:tcW w:w="4536" w:type="dxa"/>
            <w:vAlign w:val="center"/>
          </w:tcPr>
          <w:p w:rsidR="00460EC2" w:rsidRPr="00460EC2" w:rsidRDefault="00405F04" w:rsidP="000A6448">
            <w:pPr>
              <w:jc w:val="center"/>
            </w:pPr>
            <w:r w:rsidRPr="00405F04">
              <w:rPr>
                <w:sz w:val="22"/>
              </w:rPr>
              <w:t>Кабинеты гигиенистов стоматологических при взрослых Центрах здоровья</w:t>
            </w:r>
          </w:p>
        </w:tc>
      </w:tr>
      <w:tr w:rsidR="00405F04" w:rsidTr="000A6448">
        <w:trPr>
          <w:cantSplit/>
          <w:trHeight w:val="554"/>
        </w:trPr>
        <w:tc>
          <w:tcPr>
            <w:tcW w:w="5387" w:type="dxa"/>
          </w:tcPr>
          <w:p w:rsidR="00405F04" w:rsidRPr="00460EC2" w:rsidRDefault="00405F04" w:rsidP="00EE5C96">
            <w:r>
              <w:rPr>
                <w:sz w:val="22"/>
              </w:rPr>
              <w:t>Итого</w:t>
            </w:r>
          </w:p>
        </w:tc>
        <w:tc>
          <w:tcPr>
            <w:tcW w:w="4536" w:type="dxa"/>
            <w:vAlign w:val="center"/>
          </w:tcPr>
          <w:p w:rsidR="00405F04" w:rsidRPr="00405F04" w:rsidRDefault="00405F04" w:rsidP="000A6448">
            <w:pPr>
              <w:jc w:val="center"/>
            </w:pPr>
            <w:r>
              <w:rPr>
                <w:sz w:val="22"/>
              </w:rPr>
              <w:t>Обязательное поле для заполнения!</w:t>
            </w:r>
          </w:p>
        </w:tc>
      </w:tr>
    </w:tbl>
    <w:p w:rsidR="00460EC2" w:rsidRDefault="00460EC2" w:rsidP="00EE5C96">
      <w:pPr>
        <w:pStyle w:val="a8"/>
        <w:jc w:val="both"/>
        <w:rPr>
          <w:rFonts w:ascii="Times New Roman" w:hAnsi="Times New Roman"/>
          <w:szCs w:val="24"/>
        </w:rPr>
      </w:pPr>
    </w:p>
    <w:p w:rsidR="00405F04" w:rsidRDefault="00405F04" w:rsidP="00EE5C96">
      <w:pPr>
        <w:rPr>
          <w:b/>
        </w:rPr>
      </w:pPr>
      <w:r>
        <w:rPr>
          <w:b/>
        </w:rPr>
        <w:t xml:space="preserve">3.2. </w:t>
      </w:r>
      <w:r w:rsidR="00880B79" w:rsidRPr="00880B79">
        <w:rPr>
          <w:b/>
        </w:rPr>
        <w:t>Р</w:t>
      </w:r>
      <w:r w:rsidR="00880B79">
        <w:rPr>
          <w:b/>
        </w:rPr>
        <w:t>аздел «</w:t>
      </w:r>
      <w:r>
        <w:rPr>
          <w:b/>
          <w:lang w:val="en-US"/>
        </w:rPr>
        <w:t>II</w:t>
      </w:r>
      <w:r w:rsidR="00880B79">
        <w:rPr>
          <w:b/>
        </w:rPr>
        <w:t>. Кадры и штат»</w:t>
      </w:r>
    </w:p>
    <w:p w:rsidR="00460EC2" w:rsidRDefault="00405F04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3.2.1. Данные должны биться с ф.30!</w:t>
      </w:r>
    </w:p>
    <w:p w:rsidR="00405F04" w:rsidRDefault="00405F04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3.2.2. В числе физических лиц указываются только специалисты, оказывающие стоматологическую помощь. </w:t>
      </w:r>
      <w:proofErr w:type="gramStart"/>
      <w:r>
        <w:rPr>
          <w:rFonts w:ascii="Times New Roman" w:hAnsi="Times New Roman"/>
          <w:szCs w:val="24"/>
        </w:rPr>
        <w:t>Главный</w:t>
      </w:r>
      <w:proofErr w:type="gramEnd"/>
      <w:r>
        <w:rPr>
          <w:rFonts w:ascii="Times New Roman" w:hAnsi="Times New Roman"/>
          <w:szCs w:val="24"/>
        </w:rPr>
        <w:t xml:space="preserve"> врачи, медицинские статистики и т.д. не учитываются!</w:t>
      </w:r>
    </w:p>
    <w:p w:rsidR="00405F04" w:rsidRDefault="00405F04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3.2.3. Не забывать считать коэффициент совместительства с точностью до 1 цифры после запятой.</w:t>
      </w:r>
    </w:p>
    <w:p w:rsidR="00460EC2" w:rsidRDefault="00405F04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3.2.4. Не забывать указывать какой прием ведут стоматологи общей практики (раздел 6) и зубные врачи (раздел 8). Не указывать специалистов, ведущих детский прием, т.к. это форма по оказанию стоматологической помощи взрослому населению</w:t>
      </w:r>
    </w:p>
    <w:p w:rsidR="00880B79" w:rsidRDefault="00880B79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880B79" w:rsidRDefault="00880B79" w:rsidP="00EE5C96">
      <w:pPr>
        <w:ind w:right="84"/>
        <w:jc w:val="both"/>
        <w:rPr>
          <w:b/>
        </w:rPr>
      </w:pPr>
      <w:r>
        <w:rPr>
          <w:b/>
        </w:rPr>
        <w:t>3.3. Раздел «</w:t>
      </w:r>
      <w:r>
        <w:rPr>
          <w:b/>
          <w:lang w:val="en-US"/>
        </w:rPr>
        <w:t>VI</w:t>
      </w:r>
      <w:r w:rsidRPr="0001436A">
        <w:rPr>
          <w:b/>
        </w:rPr>
        <w:t>. Средняя  заработная плата сотрудников</w:t>
      </w:r>
      <w:r>
        <w:rPr>
          <w:b/>
        </w:rPr>
        <w:t>» (в разрезе по специалистам)</w:t>
      </w:r>
    </w:p>
    <w:p w:rsidR="00880B79" w:rsidRDefault="00880B79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5954"/>
      </w:tblGrid>
      <w:tr w:rsidR="00880B79" w:rsidTr="00880B79">
        <w:tc>
          <w:tcPr>
            <w:tcW w:w="4111" w:type="dxa"/>
            <w:vAlign w:val="center"/>
          </w:tcPr>
          <w:p w:rsidR="00880B79" w:rsidRPr="00476D1D" w:rsidRDefault="00880B79" w:rsidP="00EE5C96">
            <w:pPr>
              <w:ind w:right="84"/>
            </w:pPr>
            <w:proofErr w:type="spellStart"/>
            <w:r>
              <w:rPr>
                <w:lang w:val="en-US"/>
              </w:rPr>
              <w:t>Заработная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плата</w:t>
            </w:r>
            <w:proofErr w:type="spellEnd"/>
            <w:r>
              <w:t xml:space="preserve"> (руб.)</w:t>
            </w:r>
          </w:p>
        </w:tc>
        <w:tc>
          <w:tcPr>
            <w:tcW w:w="5954" w:type="dxa"/>
            <w:vAlign w:val="center"/>
          </w:tcPr>
          <w:p w:rsidR="00880B79" w:rsidRPr="00880B79" w:rsidRDefault="00880B79" w:rsidP="00EE5C96">
            <w:pPr>
              <w:ind w:right="84"/>
              <w:jc w:val="center"/>
            </w:pPr>
            <w:r>
              <w:t>абсолютное число (например, 55483)</w:t>
            </w:r>
          </w:p>
        </w:tc>
      </w:tr>
      <w:tr w:rsidR="00880B79" w:rsidRPr="00476D1D" w:rsidTr="00880B79">
        <w:tc>
          <w:tcPr>
            <w:tcW w:w="4111" w:type="dxa"/>
          </w:tcPr>
          <w:p w:rsidR="00880B79" w:rsidRPr="00476D1D" w:rsidRDefault="00880B79" w:rsidP="00EE5C96">
            <w:pPr>
              <w:ind w:right="84"/>
              <w:rPr>
                <w:b/>
              </w:rPr>
            </w:pPr>
            <w:r>
              <w:rPr>
                <w:lang w:val="en-US"/>
              </w:rPr>
              <w:t xml:space="preserve">% з/п </w:t>
            </w:r>
            <w:proofErr w:type="spellStart"/>
            <w:r>
              <w:rPr>
                <w:lang w:val="en-US"/>
              </w:rPr>
              <w:t>из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бюджета</w:t>
            </w:r>
            <w:proofErr w:type="spellEnd"/>
          </w:p>
        </w:tc>
        <w:tc>
          <w:tcPr>
            <w:tcW w:w="5954" w:type="dxa"/>
          </w:tcPr>
          <w:p w:rsidR="00880B79" w:rsidRPr="00880B79" w:rsidRDefault="00880B79" w:rsidP="00EE5C96">
            <w:pPr>
              <w:ind w:right="84"/>
              <w:jc w:val="both"/>
            </w:pPr>
            <w:r w:rsidRPr="00880B79">
              <w:t xml:space="preserve"> доля (в процентах) заработной платы из бюджета</w:t>
            </w:r>
          </w:p>
        </w:tc>
      </w:tr>
      <w:tr w:rsidR="00880B79" w:rsidRPr="00476D1D" w:rsidTr="00880B79">
        <w:tc>
          <w:tcPr>
            <w:tcW w:w="4111" w:type="dxa"/>
            <w:vAlign w:val="center"/>
          </w:tcPr>
          <w:p w:rsidR="00880B79" w:rsidRPr="00880B79" w:rsidRDefault="00880B79" w:rsidP="00EE5C96">
            <w:pPr>
              <w:ind w:right="84"/>
            </w:pPr>
            <w:r>
              <w:rPr>
                <w:lang w:val="en-US"/>
              </w:rPr>
              <w:t>% з/п</w:t>
            </w:r>
            <w:r>
              <w:t xml:space="preserve"> </w:t>
            </w:r>
            <w:proofErr w:type="spellStart"/>
            <w:r>
              <w:rPr>
                <w:lang w:val="en-US"/>
              </w:rPr>
              <w:t>из</w:t>
            </w:r>
            <w:proofErr w:type="spellEnd"/>
            <w:r>
              <w:t xml:space="preserve"> </w:t>
            </w:r>
            <w:r>
              <w:rPr>
                <w:lang w:val="en-US"/>
              </w:rPr>
              <w:t>ОМС</w:t>
            </w:r>
          </w:p>
        </w:tc>
        <w:tc>
          <w:tcPr>
            <w:tcW w:w="5954" w:type="dxa"/>
          </w:tcPr>
          <w:p w:rsidR="00880B79" w:rsidRPr="00880B79" w:rsidRDefault="00880B79" w:rsidP="00EE5C96">
            <w:pPr>
              <w:ind w:right="84"/>
              <w:jc w:val="both"/>
            </w:pPr>
            <w:r w:rsidRPr="00880B79">
              <w:t>доля (в процентах) заработной платы из ОМС</w:t>
            </w:r>
          </w:p>
        </w:tc>
      </w:tr>
      <w:tr w:rsidR="00880B79" w:rsidRPr="00476D1D" w:rsidTr="00880B79">
        <w:tc>
          <w:tcPr>
            <w:tcW w:w="4111" w:type="dxa"/>
          </w:tcPr>
          <w:p w:rsidR="00880B79" w:rsidRPr="00476D1D" w:rsidRDefault="00880B79" w:rsidP="00EE5C96">
            <w:pPr>
              <w:ind w:right="84"/>
              <w:rPr>
                <w:b/>
              </w:rPr>
            </w:pPr>
            <w:r>
              <w:t xml:space="preserve">% з/п  от  </w:t>
            </w:r>
            <w:proofErr w:type="spellStart"/>
            <w:r>
              <w:t>вне</w:t>
            </w:r>
            <w:r w:rsidRPr="0001436A">
              <w:t>бюджет</w:t>
            </w:r>
            <w:proofErr w:type="spellEnd"/>
            <w:r w:rsidRPr="0001436A">
              <w:t xml:space="preserve">. </w:t>
            </w:r>
            <w:r>
              <w:t>д</w:t>
            </w:r>
            <w:r w:rsidRPr="0001436A">
              <w:t>еят</w:t>
            </w:r>
            <w:r>
              <w:t>ельности</w:t>
            </w:r>
          </w:p>
        </w:tc>
        <w:tc>
          <w:tcPr>
            <w:tcW w:w="5954" w:type="dxa"/>
          </w:tcPr>
          <w:p w:rsidR="00880B79" w:rsidRPr="00880B79" w:rsidRDefault="00880B79" w:rsidP="00EE5C96">
            <w:pPr>
              <w:tabs>
                <w:tab w:val="left" w:pos="743"/>
              </w:tabs>
              <w:ind w:right="695"/>
              <w:jc w:val="both"/>
            </w:pPr>
            <w:r w:rsidRPr="00880B79">
              <w:t xml:space="preserve">доля (в процентах) заработной платы из </w:t>
            </w:r>
            <w:proofErr w:type="spellStart"/>
            <w:r w:rsidRPr="00880B79">
              <w:t>внебюджет</w:t>
            </w:r>
            <w:proofErr w:type="spellEnd"/>
            <w:r w:rsidRPr="00880B79">
              <w:t>. деятельности</w:t>
            </w:r>
          </w:p>
        </w:tc>
      </w:tr>
    </w:tbl>
    <w:p w:rsidR="00880B79" w:rsidRDefault="00880B79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640F44" w:rsidRDefault="00640F44" w:rsidP="00EE5C96">
      <w:pPr>
        <w:rPr>
          <w:b/>
        </w:rPr>
      </w:pPr>
      <w:r>
        <w:t xml:space="preserve">3.4. </w:t>
      </w:r>
      <w:r w:rsidR="00880B79">
        <w:t>Раздел</w:t>
      </w:r>
      <w:r w:rsidRPr="00640F44">
        <w:rPr>
          <w:b/>
        </w:rPr>
        <w:t xml:space="preserve"> </w:t>
      </w:r>
      <w:r>
        <w:rPr>
          <w:b/>
          <w:lang w:val="en-US"/>
        </w:rPr>
        <w:t>V</w:t>
      </w:r>
      <w:r>
        <w:rPr>
          <w:b/>
        </w:rPr>
        <w:t>II. Стоматологическая деятельность.</w:t>
      </w:r>
    </w:p>
    <w:p w:rsidR="00880B79" w:rsidRDefault="00640F4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3.4.1. </w:t>
      </w:r>
      <w:r w:rsidRPr="00EE5C96">
        <w:rPr>
          <w:rFonts w:ascii="Times New Roman" w:hAnsi="Times New Roman"/>
          <w:b/>
          <w:szCs w:val="24"/>
        </w:rPr>
        <w:t>раздел «1.Терапевтическая стоматология»</w:t>
      </w:r>
    </w:p>
    <w:p w:rsidR="00880B79" w:rsidRDefault="00640F4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3.4.1.1. Сумма показателей по источникам ОМС + Бюджет + Платные услуги должны биться с данными формы 30 по строке «</w:t>
      </w:r>
      <w:r w:rsidRPr="00640F44">
        <w:rPr>
          <w:rFonts w:ascii="Times New Roman" w:hAnsi="Times New Roman"/>
          <w:szCs w:val="24"/>
        </w:rPr>
        <w:t>Взрослые старше 18 лет</w:t>
      </w:r>
      <w:r>
        <w:rPr>
          <w:rFonts w:ascii="Times New Roman" w:hAnsi="Times New Roman"/>
          <w:szCs w:val="24"/>
        </w:rPr>
        <w:t>» таблиц 2700 и 2710.</w:t>
      </w:r>
    </w:p>
    <w:p w:rsidR="00640F44" w:rsidRDefault="00640F4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3.4.1.2. качественные показатели должны биться с данными, если мы их будем </w:t>
      </w:r>
      <w:proofErr w:type="gramStart"/>
      <w:r>
        <w:rPr>
          <w:rFonts w:ascii="Times New Roman" w:hAnsi="Times New Roman"/>
          <w:szCs w:val="24"/>
        </w:rPr>
        <w:t>просчитывать на основе данных быть</w:t>
      </w:r>
      <w:proofErr w:type="gramEnd"/>
      <w:r>
        <w:rPr>
          <w:rFonts w:ascii="Times New Roman" w:hAnsi="Times New Roman"/>
          <w:szCs w:val="24"/>
        </w:rPr>
        <w:t xml:space="preserve"> с качественные показатели ф. 30, если мы их будем по форме</w:t>
      </w:r>
      <w:r w:rsidRPr="00640F44">
        <w:rPr>
          <w:rFonts w:ascii="Times New Roman" w:hAnsi="Times New Roman"/>
          <w:szCs w:val="24"/>
        </w:rPr>
        <w:t xml:space="preserve"> 30 по строке «Взрослые старше 18 лет» таблиц 2700 и 2710</w:t>
      </w:r>
      <w:r>
        <w:rPr>
          <w:rFonts w:ascii="Times New Roman" w:hAnsi="Times New Roman"/>
          <w:szCs w:val="24"/>
        </w:rPr>
        <w:t>.</w:t>
      </w:r>
    </w:p>
    <w:p w:rsidR="00640F44" w:rsidRDefault="00640F4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640F44" w:rsidRDefault="00640F44" w:rsidP="00480A11">
      <w:pPr>
        <w:pStyle w:val="a8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szCs w:val="24"/>
        </w:rPr>
        <w:t xml:space="preserve">3.4.2. </w:t>
      </w:r>
      <w:r w:rsidRPr="00640F44">
        <w:rPr>
          <w:rFonts w:ascii="Times New Roman" w:hAnsi="Times New Roman"/>
          <w:szCs w:val="24"/>
        </w:rPr>
        <w:t xml:space="preserve"> </w:t>
      </w:r>
      <w:r w:rsidRPr="00EE5C96">
        <w:rPr>
          <w:rFonts w:ascii="Times New Roman" w:hAnsi="Times New Roman"/>
          <w:b/>
          <w:szCs w:val="24"/>
        </w:rPr>
        <w:t>Раздел «</w:t>
      </w:r>
      <w:r w:rsidRPr="00EE5C96">
        <w:rPr>
          <w:rFonts w:ascii="Times New Roman" w:hAnsi="Times New Roman"/>
          <w:b/>
        </w:rPr>
        <w:t>2.Хирургическая стоматология»</w:t>
      </w:r>
    </w:p>
    <w:p w:rsidR="00640F44" w:rsidRDefault="00640F44" w:rsidP="00480A11">
      <w:pPr>
        <w:pStyle w:val="a8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3.4.2</w:t>
      </w:r>
      <w:r w:rsidRPr="00640F44">
        <w:rPr>
          <w:rFonts w:ascii="Times New Roman" w:hAnsi="Times New Roman"/>
        </w:rPr>
        <w:t xml:space="preserve">.1. </w:t>
      </w:r>
      <w:r>
        <w:rPr>
          <w:rFonts w:ascii="Times New Roman" w:hAnsi="Times New Roman"/>
        </w:rPr>
        <w:t>Число удаленных зубов</w:t>
      </w:r>
      <w:r w:rsidRPr="00640F44">
        <w:rPr>
          <w:rFonts w:ascii="Times New Roman" w:hAnsi="Times New Roman"/>
        </w:rPr>
        <w:t xml:space="preserve"> по источникам ОМС + Бюджет </w:t>
      </w:r>
      <w:r>
        <w:rPr>
          <w:rFonts w:ascii="Times New Roman" w:hAnsi="Times New Roman"/>
        </w:rPr>
        <w:t>+ Платные услуги должна</w:t>
      </w:r>
      <w:r w:rsidRPr="00640F44">
        <w:rPr>
          <w:rFonts w:ascii="Times New Roman" w:hAnsi="Times New Roman"/>
        </w:rPr>
        <w:t xml:space="preserve"> биться с данными формы 30 по строке «Взрослые старше 18 лет» таблиц 2700 и 2710.</w:t>
      </w:r>
    </w:p>
    <w:p w:rsidR="00640F44" w:rsidRDefault="00640F44" w:rsidP="00480A11">
      <w:pPr>
        <w:pStyle w:val="a8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3.4.2.2. Число выполненных операций должно биться с таблицей 2800 строкой «</w:t>
      </w:r>
      <w:r w:rsidRPr="00640F44">
        <w:rPr>
          <w:rFonts w:ascii="Times New Roman" w:hAnsi="Times New Roman"/>
        </w:rPr>
        <w:t>операции в полости рта и челюстно-лицевой области</w:t>
      </w:r>
      <w:r>
        <w:rPr>
          <w:rFonts w:ascii="Times New Roman" w:hAnsi="Times New Roman"/>
        </w:rPr>
        <w:t>».</w:t>
      </w:r>
    </w:p>
    <w:p w:rsidR="00640F44" w:rsidRPr="00640F44" w:rsidRDefault="00640F4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3.4.2.3 Структура амбулаторных операций берется на основании реестров ОМС и платного приема</w:t>
      </w:r>
    </w:p>
    <w:p w:rsidR="00640F44" w:rsidRDefault="00640F4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640F44" w:rsidRPr="00EE5C96" w:rsidRDefault="00EE5C96" w:rsidP="00480A11">
      <w:pPr>
        <w:pStyle w:val="a8"/>
        <w:ind w:firstLine="567"/>
        <w:jc w:val="both"/>
        <w:rPr>
          <w:rFonts w:ascii="Times New Roman" w:hAnsi="Times New Roman"/>
          <w:b/>
          <w:szCs w:val="24"/>
        </w:rPr>
      </w:pPr>
      <w:r w:rsidRPr="00EE5C96">
        <w:rPr>
          <w:rFonts w:ascii="Times New Roman" w:hAnsi="Times New Roman"/>
          <w:b/>
          <w:szCs w:val="24"/>
        </w:rPr>
        <w:t>3.4.3. Раздел «4. Ортодонтия»</w:t>
      </w:r>
    </w:p>
    <w:p w:rsidR="00EE5C96" w:rsidRDefault="00EE5C96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3.4.3.1. данные только по взрослому населению! </w:t>
      </w:r>
    </w:p>
    <w:p w:rsidR="00EE5C96" w:rsidRDefault="00EE5C96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Напоминаю, что лица, закончившие </w:t>
      </w:r>
      <w:proofErr w:type="spellStart"/>
      <w:r>
        <w:rPr>
          <w:rFonts w:ascii="Times New Roman" w:hAnsi="Times New Roman"/>
          <w:szCs w:val="24"/>
        </w:rPr>
        <w:t>ортодонтические</w:t>
      </w:r>
      <w:proofErr w:type="spellEnd"/>
      <w:r>
        <w:rPr>
          <w:rFonts w:ascii="Times New Roman" w:hAnsi="Times New Roman"/>
          <w:szCs w:val="24"/>
        </w:rPr>
        <w:t xml:space="preserve"> лечение, это когда завершены ВСЕ этапы </w:t>
      </w:r>
      <w:proofErr w:type="spellStart"/>
      <w:r>
        <w:rPr>
          <w:rFonts w:ascii="Times New Roman" w:hAnsi="Times New Roman"/>
          <w:szCs w:val="24"/>
        </w:rPr>
        <w:t>ортодонтического</w:t>
      </w:r>
      <w:proofErr w:type="spellEnd"/>
      <w:r>
        <w:rPr>
          <w:rFonts w:ascii="Times New Roman" w:hAnsi="Times New Roman"/>
          <w:szCs w:val="24"/>
        </w:rPr>
        <w:t xml:space="preserve"> лечения</w:t>
      </w:r>
    </w:p>
    <w:p w:rsidR="00EE5C96" w:rsidRDefault="00EE5C96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EE5C96" w:rsidRDefault="00EE5C96" w:rsidP="00480A11">
      <w:pPr>
        <w:ind w:firstLine="567"/>
        <w:rPr>
          <w:b/>
        </w:rPr>
      </w:pPr>
      <w:r>
        <w:t xml:space="preserve">3.4.4. </w:t>
      </w:r>
      <w:r>
        <w:rPr>
          <w:b/>
        </w:rPr>
        <w:t>Р</w:t>
      </w:r>
      <w:r w:rsidRPr="00EE5C96">
        <w:rPr>
          <w:b/>
        </w:rPr>
        <w:t>аздел «</w:t>
      </w:r>
      <w:r>
        <w:rPr>
          <w:b/>
        </w:rPr>
        <w:t>5.Ортопедическая стоматология</w:t>
      </w:r>
    </w:p>
    <w:p w:rsidR="00EE5C96" w:rsidRPr="00EE5C96" w:rsidRDefault="00EE5C96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3</w:t>
      </w:r>
      <w:r w:rsidRPr="00EE5C96">
        <w:rPr>
          <w:rFonts w:ascii="Times New Roman" w:hAnsi="Times New Roman"/>
          <w:szCs w:val="24"/>
        </w:rPr>
        <w:t>.4.4.1. Данные должны биться с таблицей 2701 ф.30 Приложение 3 приказа по льготному зубопротезирование и ИС «</w:t>
      </w:r>
      <w:proofErr w:type="spellStart"/>
      <w:r w:rsidRPr="00EE5C96">
        <w:rPr>
          <w:rFonts w:ascii="Times New Roman" w:hAnsi="Times New Roman"/>
          <w:szCs w:val="24"/>
        </w:rPr>
        <w:t>МедВедь</w:t>
      </w:r>
      <w:proofErr w:type="spellEnd"/>
      <w:r w:rsidRPr="00EE5C96">
        <w:rPr>
          <w:rFonts w:ascii="Times New Roman" w:hAnsi="Times New Roman"/>
          <w:szCs w:val="24"/>
        </w:rPr>
        <w:t>»</w:t>
      </w:r>
    </w:p>
    <w:p w:rsidR="00640F44" w:rsidRDefault="00640F4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EE5C96" w:rsidRDefault="00EE5C96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3.4.5. </w:t>
      </w:r>
      <w:r w:rsidRPr="00EE5C96">
        <w:rPr>
          <w:rFonts w:ascii="Times New Roman" w:hAnsi="Times New Roman"/>
          <w:b/>
          <w:szCs w:val="24"/>
        </w:rPr>
        <w:t>Раздел «6. Профилактическая работа</w:t>
      </w:r>
      <w:r>
        <w:rPr>
          <w:rFonts w:ascii="Times New Roman" w:hAnsi="Times New Roman"/>
          <w:szCs w:val="24"/>
        </w:rPr>
        <w:t xml:space="preserve">». Данные о санации должны биться с суммой данных </w:t>
      </w:r>
      <w:r w:rsidRPr="00EE5C96">
        <w:rPr>
          <w:rFonts w:ascii="Times New Roman" w:hAnsi="Times New Roman"/>
          <w:szCs w:val="24"/>
        </w:rPr>
        <w:t>по форме 30 по строке «Взрослые ст</w:t>
      </w:r>
      <w:r>
        <w:rPr>
          <w:rFonts w:ascii="Times New Roman" w:hAnsi="Times New Roman"/>
          <w:szCs w:val="24"/>
        </w:rPr>
        <w:t>арше 18 лет» таблиц 2700 и 2710 одноименного показателя</w:t>
      </w:r>
      <w:r w:rsidR="007C5D74">
        <w:rPr>
          <w:rFonts w:ascii="Times New Roman" w:hAnsi="Times New Roman"/>
          <w:szCs w:val="24"/>
        </w:rPr>
        <w:t>.</w:t>
      </w:r>
    </w:p>
    <w:p w:rsidR="007C5D74" w:rsidRDefault="007C5D7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В </w:t>
      </w:r>
      <w:proofErr w:type="gramStart"/>
      <w:r>
        <w:rPr>
          <w:rFonts w:ascii="Times New Roman" w:hAnsi="Times New Roman"/>
          <w:szCs w:val="24"/>
        </w:rPr>
        <w:t>случае</w:t>
      </w:r>
      <w:proofErr w:type="gramEnd"/>
      <w:r>
        <w:rPr>
          <w:rFonts w:ascii="Times New Roman" w:hAnsi="Times New Roman"/>
          <w:szCs w:val="24"/>
        </w:rPr>
        <w:t>, если гигиенист стоматологический оказывает медицинские услуги, то в отчет включать только объемы, оказанные взрослому населению!</w:t>
      </w:r>
    </w:p>
    <w:p w:rsidR="00EE5C96" w:rsidRDefault="00EE5C96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640F44" w:rsidRDefault="00640F44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7C5D74" w:rsidRPr="00F666BE" w:rsidRDefault="007C5D74" w:rsidP="00F666BE">
      <w:pPr>
        <w:pStyle w:val="a8"/>
        <w:numPr>
          <w:ilvl w:val="0"/>
          <w:numId w:val="4"/>
        </w:numPr>
        <w:jc w:val="both"/>
        <w:rPr>
          <w:rFonts w:ascii="Times New Roman" w:hAnsi="Times New Roman"/>
          <w:b/>
          <w:szCs w:val="24"/>
        </w:rPr>
      </w:pPr>
      <w:r w:rsidRPr="00F666BE">
        <w:rPr>
          <w:rFonts w:ascii="Times New Roman" w:hAnsi="Times New Roman"/>
          <w:b/>
          <w:szCs w:val="24"/>
        </w:rPr>
        <w:t>ОТЧЕТ О РАБОТЕ ДЕТСКОЙ СТОМАТОЛОГИЧЕСКОЙ СЛУЖБЫ В РЕГИОНЕ</w:t>
      </w:r>
    </w:p>
    <w:p w:rsidR="007C5D74" w:rsidRDefault="007C5D7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4.1.  Данные среднего КПУ должны биться с данными отчета по школьной стоматологии</w:t>
      </w:r>
    </w:p>
    <w:p w:rsidR="007C5D74" w:rsidRDefault="007C5D7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4.2. Содержание фтора в питьевой воде можете уточнить в вашем филиале </w:t>
      </w:r>
      <w:proofErr w:type="spellStart"/>
      <w:r>
        <w:rPr>
          <w:rFonts w:ascii="Times New Roman" w:hAnsi="Times New Roman"/>
          <w:szCs w:val="24"/>
        </w:rPr>
        <w:t>Розпотребнадзора</w:t>
      </w:r>
      <w:proofErr w:type="spellEnd"/>
      <w:r>
        <w:rPr>
          <w:rFonts w:ascii="Times New Roman" w:hAnsi="Times New Roman"/>
          <w:szCs w:val="24"/>
        </w:rPr>
        <w:t xml:space="preserve"> ХМАО-Югры</w:t>
      </w:r>
    </w:p>
    <w:p w:rsidR="007C5D74" w:rsidRDefault="007C5D7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4.2. Количество школьников должно биться с данными отчета по школьной стоматологии.</w:t>
      </w:r>
    </w:p>
    <w:p w:rsidR="007C5D74" w:rsidRDefault="007C5D7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4.3. Характеристика образовательных учреждений должна биться с отчетом по школьной стоматологии</w:t>
      </w:r>
    </w:p>
    <w:p w:rsidR="007C5D74" w:rsidRDefault="007C5D7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4.4. </w:t>
      </w:r>
      <w:r w:rsidR="00A679D6">
        <w:rPr>
          <w:rFonts w:ascii="Times New Roman" w:hAnsi="Times New Roman"/>
          <w:szCs w:val="24"/>
        </w:rPr>
        <w:t>Структура детской стоматологической службы</w:t>
      </w:r>
    </w:p>
    <w:tbl>
      <w:tblPr>
        <w:tblW w:w="4947" w:type="pct"/>
        <w:tblLayout w:type="fixed"/>
        <w:tblLook w:val="0000" w:firstRow="0" w:lastRow="0" w:firstColumn="0" w:lastColumn="0" w:noHBand="0" w:noVBand="0"/>
      </w:tblPr>
      <w:tblGrid>
        <w:gridCol w:w="4217"/>
        <w:gridCol w:w="5814"/>
      </w:tblGrid>
      <w:tr w:rsidR="007C5D74" w:rsidRPr="00480A11" w:rsidTr="00A679D6">
        <w:trPr>
          <w:trHeight w:val="255"/>
        </w:trPr>
        <w:tc>
          <w:tcPr>
            <w:tcW w:w="21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D74" w:rsidRPr="007C5D74" w:rsidRDefault="007C5D74" w:rsidP="00F666BE">
            <w:pPr>
              <w:ind w:firstLine="142"/>
              <w:jc w:val="center"/>
            </w:pPr>
            <w:r w:rsidRPr="007C5D74">
              <w:t>Наименование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D74" w:rsidRPr="00480A11" w:rsidRDefault="007C5D74" w:rsidP="00F666BE">
            <w:pPr>
              <w:ind w:firstLine="142"/>
              <w:jc w:val="center"/>
            </w:pP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D74" w:rsidRPr="007C5D74" w:rsidRDefault="007C5D74" w:rsidP="00F666BE">
            <w:pPr>
              <w:ind w:firstLine="142"/>
              <w:jc w:val="center"/>
            </w:pPr>
          </w:p>
        </w:tc>
        <w:tc>
          <w:tcPr>
            <w:tcW w:w="2898" w:type="pct"/>
            <w:tcBorders>
              <w:left w:val="single" w:sz="4" w:space="0" w:color="auto"/>
              <w:right w:val="single" w:sz="4" w:space="0" w:color="auto"/>
            </w:tcBorders>
          </w:tcPr>
          <w:p w:rsidR="007C5D74" w:rsidRPr="00480A11" w:rsidRDefault="007C5D74" w:rsidP="00F666BE">
            <w:pPr>
              <w:ind w:firstLine="142"/>
              <w:jc w:val="center"/>
            </w:pPr>
            <w:r w:rsidRPr="00480A11">
              <w:t>Комментарии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D74" w:rsidRPr="007C5D74" w:rsidRDefault="007C5D74" w:rsidP="00F666BE">
            <w:pPr>
              <w:ind w:firstLine="142"/>
              <w:jc w:val="center"/>
            </w:pPr>
          </w:p>
        </w:tc>
        <w:tc>
          <w:tcPr>
            <w:tcW w:w="28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7C5D74" w:rsidP="00F666BE">
            <w:pPr>
              <w:ind w:firstLine="142"/>
              <w:jc w:val="center"/>
            </w:pP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 xml:space="preserve">Детская стоматологическая поликлиника 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заполняется только БУ «</w:t>
            </w:r>
            <w:proofErr w:type="spellStart"/>
            <w:r w:rsidRPr="00480A11">
              <w:t>Нижневартовская</w:t>
            </w:r>
            <w:proofErr w:type="spellEnd"/>
            <w:r w:rsidRPr="00480A11">
              <w:t xml:space="preserve"> городская стоматологическая поликлиника»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Детское отделение (кабинет) в стоматологической поликлинике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proofErr w:type="gramStart"/>
            <w:r w:rsidRPr="00480A11">
              <w:t>заполняется, если Детское отделение (кабинет) в стоматологической поликлинике (например, ЬУ «Ханты-Мансийская клиническая стоматологическая поликлиника», БУ «</w:t>
            </w:r>
            <w:proofErr w:type="spellStart"/>
            <w:r w:rsidRPr="00480A11">
              <w:t>Сургутская</w:t>
            </w:r>
            <w:proofErr w:type="spellEnd"/>
            <w:r w:rsidRPr="00480A11">
              <w:t xml:space="preserve"> городская стоматологическая поликлиника №1»</w:t>
            </w:r>
            <w:proofErr w:type="gramEnd"/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left="284" w:hanging="142"/>
            </w:pPr>
            <w:r w:rsidRPr="007C5D74">
              <w:t>Стоматологическое отделение (кабинет) в детской соматической поликлинике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left="284" w:hanging="142"/>
              <w:jc w:val="center"/>
            </w:pPr>
            <w:r w:rsidRPr="00480A11">
              <w:t>заполняется</w:t>
            </w:r>
            <w:proofErr w:type="gramStart"/>
            <w:r w:rsidRPr="00480A11">
              <w:t xml:space="preserve"> ,</w:t>
            </w:r>
            <w:proofErr w:type="gramEnd"/>
            <w:r w:rsidRPr="00480A11">
              <w:t xml:space="preserve"> если есть стоматологическое отделение (кабинет) в детской соматической поликлинике (например, стоматологический кабинет в БУ «</w:t>
            </w:r>
            <w:proofErr w:type="spellStart"/>
            <w:r w:rsidRPr="00480A11">
              <w:t>Няганьская</w:t>
            </w:r>
            <w:proofErr w:type="spellEnd"/>
            <w:r w:rsidRPr="00480A11">
              <w:t xml:space="preserve"> детская поликлиника»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Детское стоматологическое отделение (кабинет) в ЦРБ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ни кем не заполняется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Прием детей в одном кабинете с взрослыми (смешанный прием) в ЦРБ, на ФАП и т.п.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 xml:space="preserve">заполняется, если прием детей в одном кабинете с взрослыми (смешанный прием) в ЦРБ, на ФАП и т.п. (например, </w:t>
            </w:r>
            <w:proofErr w:type="spellStart"/>
            <w:r w:rsidRPr="00480A11">
              <w:t>пом</w:t>
            </w:r>
            <w:proofErr w:type="gramStart"/>
            <w:r w:rsidRPr="00480A11">
              <w:t>.М</w:t>
            </w:r>
            <w:proofErr w:type="gramEnd"/>
            <w:r w:rsidRPr="00480A11">
              <w:t>улымья</w:t>
            </w:r>
            <w:proofErr w:type="spellEnd"/>
            <w:r w:rsidRPr="00480A11">
              <w:t xml:space="preserve"> и др.)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Мобильный (передвижной) стоматологический кабинет для оказания помощи детям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если у кого-то есть в наличии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proofErr w:type="spellStart"/>
            <w:r w:rsidRPr="007C5D74">
              <w:t>Ортодонтическое</w:t>
            </w:r>
            <w:proofErr w:type="spellEnd"/>
            <w:r w:rsidRPr="007C5D74">
              <w:t xml:space="preserve"> отделение (кабинет) в стоматологическом учреждении /отделении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 xml:space="preserve">заполняется всеми </w:t>
            </w:r>
            <w:proofErr w:type="gramStart"/>
            <w:r w:rsidRPr="00480A11">
              <w:t>к</w:t>
            </w:r>
            <w:proofErr w:type="gramEnd"/>
            <w:r w:rsidRPr="00480A11">
              <w:t xml:space="preserve"> кого есть </w:t>
            </w:r>
            <w:proofErr w:type="spellStart"/>
            <w:r w:rsidRPr="00480A11">
              <w:t>ортодонтическое</w:t>
            </w:r>
            <w:proofErr w:type="spellEnd"/>
            <w:r w:rsidRPr="00480A11">
              <w:t xml:space="preserve"> отделение (кабинет) в стоматологическом учреждении /отделении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Отдельный кабинет в стоматологическом учреждении для оказания хирургической стоматологической помощи детям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заполняется, если в медицинской организации есть отдельный кабинет в стоматологическом учреждении для оказания хирургической стоматологической помощи детям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Центр (отделение) диспансеризации детей с врожденной патологией челюстно-лицевой области (расщелина губы, неба и др.)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не заполняется ни кем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r w:rsidRPr="007C5D74">
              <w:lastRenderedPageBreak/>
              <w:t>Стоматологическое отделение в детской больнице (указать количество коек)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стоматологическое отделение в стационаре  в детской больнице (указать количество коек) (например, в БУ «</w:t>
            </w:r>
            <w:proofErr w:type="spellStart"/>
            <w:r w:rsidRPr="00480A11">
              <w:t>Нижневартовская</w:t>
            </w:r>
            <w:proofErr w:type="spellEnd"/>
            <w:r w:rsidRPr="00480A11">
              <w:t xml:space="preserve"> детская окружная больница»)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Детское отделение челюстно-лицевой хирургии в общесоматической больнице (указать количество коек)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Детское отделение челюстно-лицевой хирургии в стационаре  в детской больнице (указать количество коек) (например, в БУ «</w:t>
            </w:r>
            <w:proofErr w:type="spellStart"/>
            <w:r w:rsidRPr="00480A11">
              <w:t>Нижневартовская</w:t>
            </w:r>
            <w:proofErr w:type="spellEnd"/>
            <w:r w:rsidRPr="00480A11">
              <w:t xml:space="preserve"> детская окружная больница»)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Центры здоровья для детей, в которых работает гигиенист стоматологический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Центры здоровья для детей, в которых работает гигиенист стоматологический</w:t>
            </w:r>
          </w:p>
        </w:tc>
      </w:tr>
    </w:tbl>
    <w:p w:rsidR="007C5D74" w:rsidRDefault="007C5D74" w:rsidP="00F666BE">
      <w:pPr>
        <w:pStyle w:val="a8"/>
        <w:jc w:val="both"/>
        <w:rPr>
          <w:rFonts w:ascii="Times New Roman" w:hAnsi="Times New Roman"/>
          <w:szCs w:val="24"/>
        </w:rPr>
      </w:pPr>
    </w:p>
    <w:p w:rsidR="00A679D6" w:rsidRDefault="00A679D6" w:rsidP="00F666BE">
      <w:pPr>
        <w:pStyle w:val="a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4.6. Таблица «</w:t>
      </w:r>
      <w:r w:rsidR="00F666BE">
        <w:rPr>
          <w:rFonts w:ascii="Times New Roman" w:hAnsi="Times New Roman"/>
          <w:szCs w:val="24"/>
        </w:rPr>
        <w:t xml:space="preserve">5. </w:t>
      </w:r>
      <w:r w:rsidRPr="00A679D6">
        <w:rPr>
          <w:rFonts w:ascii="Times New Roman" w:hAnsi="Times New Roman"/>
          <w:szCs w:val="24"/>
        </w:rPr>
        <w:t xml:space="preserve">Функционирующие стоматологические кабинеты в образовательных </w:t>
      </w:r>
      <w:proofErr w:type="gramStart"/>
      <w:r w:rsidRPr="00A679D6">
        <w:rPr>
          <w:rFonts w:ascii="Times New Roman" w:hAnsi="Times New Roman"/>
          <w:szCs w:val="24"/>
        </w:rPr>
        <w:t>учреждениях</w:t>
      </w:r>
      <w:proofErr w:type="gramEnd"/>
      <w:r w:rsidRPr="00A679D6">
        <w:rPr>
          <w:rFonts w:ascii="Times New Roman" w:hAnsi="Times New Roman"/>
          <w:szCs w:val="24"/>
        </w:rPr>
        <w:t xml:space="preserve"> (201</w:t>
      </w:r>
      <w:r w:rsidR="000A6448">
        <w:rPr>
          <w:rFonts w:ascii="Times New Roman" w:hAnsi="Times New Roman"/>
          <w:szCs w:val="24"/>
        </w:rPr>
        <w:t>8</w:t>
      </w:r>
      <w:r w:rsidRPr="00A679D6">
        <w:rPr>
          <w:rFonts w:ascii="Times New Roman" w:hAnsi="Times New Roman"/>
          <w:szCs w:val="24"/>
        </w:rPr>
        <w:t>-201</w:t>
      </w:r>
      <w:r w:rsidR="000A6448">
        <w:rPr>
          <w:rFonts w:ascii="Times New Roman" w:hAnsi="Times New Roman"/>
          <w:szCs w:val="24"/>
        </w:rPr>
        <w:t>9</w:t>
      </w:r>
      <w:r w:rsidRPr="00A679D6">
        <w:rPr>
          <w:rFonts w:ascii="Times New Roman" w:hAnsi="Times New Roman"/>
          <w:szCs w:val="24"/>
        </w:rPr>
        <w:t xml:space="preserve"> гг.)</w:t>
      </w:r>
      <w:r>
        <w:rPr>
          <w:rFonts w:ascii="Times New Roman" w:hAnsi="Times New Roman"/>
          <w:szCs w:val="24"/>
        </w:rPr>
        <w:t>:</w:t>
      </w:r>
    </w:p>
    <w:p w:rsidR="00A679D6" w:rsidRDefault="00A679D6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4.6.1.  должны биться с отчетом по школьной стоматологии.</w:t>
      </w:r>
    </w:p>
    <w:p w:rsidR="00A679D6" w:rsidRDefault="00A679D6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4.6.2.  Внимание! </w:t>
      </w:r>
      <w:proofErr w:type="gramStart"/>
      <w:r>
        <w:rPr>
          <w:rFonts w:ascii="Times New Roman" w:hAnsi="Times New Roman"/>
          <w:szCs w:val="24"/>
        </w:rPr>
        <w:t>Учитывайте</w:t>
      </w:r>
      <w:proofErr w:type="gramEnd"/>
      <w:r>
        <w:rPr>
          <w:rFonts w:ascii="Times New Roman" w:hAnsi="Times New Roman"/>
          <w:szCs w:val="24"/>
        </w:rPr>
        <w:t xml:space="preserve"> к какой местности относитесь (местная или городская)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4.6.3. Внимание! Не забывайте заполнять столбец «Итого»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4.7. Таблица «</w:t>
      </w:r>
      <w:r w:rsidRPr="00F666BE">
        <w:rPr>
          <w:rFonts w:ascii="Times New Roman" w:hAnsi="Times New Roman"/>
          <w:szCs w:val="24"/>
        </w:rPr>
        <w:t>6.</w:t>
      </w:r>
      <w:r w:rsidRPr="00F666BE">
        <w:rPr>
          <w:rFonts w:ascii="Times New Roman" w:hAnsi="Times New Roman"/>
          <w:szCs w:val="24"/>
        </w:rPr>
        <w:tab/>
        <w:t>Другая специализированная помощь детям в стоматологических организациях</w:t>
      </w:r>
      <w:r>
        <w:rPr>
          <w:rFonts w:ascii="Times New Roman" w:hAnsi="Times New Roman"/>
          <w:szCs w:val="24"/>
        </w:rPr>
        <w:t>: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4.7.1. Внимание! </w:t>
      </w:r>
      <w:proofErr w:type="gramStart"/>
      <w:r>
        <w:rPr>
          <w:rFonts w:ascii="Times New Roman" w:hAnsi="Times New Roman"/>
          <w:szCs w:val="24"/>
        </w:rPr>
        <w:t>Учитывайте</w:t>
      </w:r>
      <w:proofErr w:type="gramEnd"/>
      <w:r>
        <w:rPr>
          <w:rFonts w:ascii="Times New Roman" w:hAnsi="Times New Roman"/>
          <w:szCs w:val="24"/>
        </w:rPr>
        <w:t xml:space="preserve"> к какой местности относитесь (местная или городская)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4.7.2. Внимание! Не забывайте заполнять столбец «Итого»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4.8. Таблица «</w:t>
      </w:r>
      <w:r w:rsidRPr="00F666BE">
        <w:rPr>
          <w:rFonts w:ascii="Times New Roman" w:hAnsi="Times New Roman"/>
          <w:szCs w:val="24"/>
        </w:rPr>
        <w:t>7.</w:t>
      </w:r>
      <w:r w:rsidRPr="00F666BE">
        <w:rPr>
          <w:rFonts w:ascii="Times New Roman" w:hAnsi="Times New Roman"/>
          <w:szCs w:val="24"/>
        </w:rPr>
        <w:tab/>
        <w:t>Персонал</w:t>
      </w:r>
      <w:r>
        <w:rPr>
          <w:rFonts w:ascii="Times New Roman" w:hAnsi="Times New Roman"/>
          <w:szCs w:val="24"/>
        </w:rPr>
        <w:t>». Данные заполняются только по специалистам, оказывающим стоматологическую помощь детскому населению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4.9. Таблица «</w:t>
      </w:r>
      <w:r w:rsidRPr="00F666BE">
        <w:rPr>
          <w:rFonts w:ascii="Times New Roman" w:hAnsi="Times New Roman"/>
          <w:szCs w:val="24"/>
        </w:rPr>
        <w:t>8.</w:t>
      </w:r>
      <w:r w:rsidRPr="00F666BE">
        <w:rPr>
          <w:rFonts w:ascii="Times New Roman" w:hAnsi="Times New Roman"/>
          <w:szCs w:val="24"/>
        </w:rPr>
        <w:tab/>
        <w:t>Квалификация персонала (201</w:t>
      </w:r>
      <w:r w:rsidR="000A6448">
        <w:rPr>
          <w:rFonts w:ascii="Times New Roman" w:hAnsi="Times New Roman"/>
          <w:szCs w:val="24"/>
        </w:rPr>
        <w:t>9</w:t>
      </w:r>
      <w:r w:rsidRPr="00F666BE">
        <w:rPr>
          <w:rFonts w:ascii="Times New Roman" w:hAnsi="Times New Roman"/>
          <w:szCs w:val="24"/>
        </w:rPr>
        <w:t xml:space="preserve"> год)</w:t>
      </w:r>
      <w:r>
        <w:rPr>
          <w:rFonts w:ascii="Times New Roman" w:hAnsi="Times New Roman"/>
          <w:szCs w:val="24"/>
        </w:rPr>
        <w:t xml:space="preserve">». 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4.9.1. </w:t>
      </w:r>
      <w:r w:rsidRPr="00F666BE">
        <w:rPr>
          <w:rFonts w:ascii="Times New Roman" w:hAnsi="Times New Roman"/>
          <w:szCs w:val="24"/>
        </w:rPr>
        <w:t>Данные заполняются только по специалистам, оказывающим стоматологическую помощь детскому населению</w:t>
      </w:r>
      <w:r>
        <w:rPr>
          <w:rFonts w:ascii="Times New Roman" w:hAnsi="Times New Roman"/>
          <w:szCs w:val="24"/>
        </w:rPr>
        <w:t>.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4.9.2. В графе сертификат, в </w:t>
      </w:r>
      <w:proofErr w:type="spellStart"/>
      <w:r>
        <w:rPr>
          <w:rFonts w:ascii="Times New Roman" w:hAnsi="Times New Roman"/>
          <w:szCs w:val="24"/>
        </w:rPr>
        <w:t>т.ч</w:t>
      </w:r>
      <w:proofErr w:type="spellEnd"/>
      <w:r>
        <w:rPr>
          <w:rFonts w:ascii="Times New Roman" w:hAnsi="Times New Roman"/>
          <w:szCs w:val="24"/>
        </w:rPr>
        <w:t>. указать аккредитацию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4.10. Таблица «</w:t>
      </w:r>
      <w:r w:rsidRPr="00F666BE">
        <w:rPr>
          <w:rFonts w:ascii="Times New Roman" w:hAnsi="Times New Roman"/>
          <w:szCs w:val="24"/>
        </w:rPr>
        <w:t>9.</w:t>
      </w:r>
      <w:r w:rsidRPr="00F666BE">
        <w:rPr>
          <w:rFonts w:ascii="Times New Roman" w:hAnsi="Times New Roman"/>
          <w:szCs w:val="24"/>
        </w:rPr>
        <w:tab/>
        <w:t xml:space="preserve"> Стаж работы персонала  (201</w:t>
      </w:r>
      <w:r w:rsidR="000A6448">
        <w:rPr>
          <w:rFonts w:ascii="Times New Roman" w:hAnsi="Times New Roman"/>
          <w:szCs w:val="24"/>
        </w:rPr>
        <w:t>9</w:t>
      </w:r>
      <w:r w:rsidRPr="00F666BE">
        <w:rPr>
          <w:rFonts w:ascii="Times New Roman" w:hAnsi="Times New Roman"/>
          <w:szCs w:val="24"/>
        </w:rPr>
        <w:t xml:space="preserve"> год)</w:t>
      </w:r>
      <w:r>
        <w:rPr>
          <w:rFonts w:ascii="Times New Roman" w:hAnsi="Times New Roman"/>
          <w:szCs w:val="24"/>
        </w:rPr>
        <w:t xml:space="preserve">». </w:t>
      </w:r>
      <w:r w:rsidRPr="00F666BE">
        <w:rPr>
          <w:rFonts w:ascii="Times New Roman" w:hAnsi="Times New Roman"/>
          <w:szCs w:val="24"/>
        </w:rPr>
        <w:t>Данные заполняются только по специалистам, оказывающим стоматологическую помощь детскому населению.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4.11.  Таблица «</w:t>
      </w:r>
      <w:r w:rsidRPr="00F666BE">
        <w:rPr>
          <w:rFonts w:ascii="Times New Roman" w:hAnsi="Times New Roman"/>
          <w:szCs w:val="24"/>
        </w:rPr>
        <w:t>10.</w:t>
      </w:r>
      <w:r w:rsidRPr="00F666BE">
        <w:rPr>
          <w:rFonts w:ascii="Times New Roman" w:hAnsi="Times New Roman"/>
          <w:szCs w:val="24"/>
        </w:rPr>
        <w:tab/>
        <w:t xml:space="preserve">  Сводная ведомость работы детской стоматологической службы</w:t>
      </w:r>
      <w:r>
        <w:rPr>
          <w:rFonts w:ascii="Times New Roman" w:hAnsi="Times New Roman"/>
          <w:szCs w:val="24"/>
        </w:rPr>
        <w:t xml:space="preserve">». 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4.11.1. Данные должны биться с суммой строк «</w:t>
      </w:r>
      <w:r w:rsidRPr="00F666BE">
        <w:rPr>
          <w:rFonts w:ascii="Times New Roman" w:hAnsi="Times New Roman"/>
          <w:szCs w:val="24"/>
        </w:rPr>
        <w:t>дети до 14 лет включительно</w:t>
      </w:r>
      <w:r>
        <w:rPr>
          <w:rFonts w:ascii="Times New Roman" w:hAnsi="Times New Roman"/>
          <w:szCs w:val="24"/>
        </w:rPr>
        <w:t>» + «дети 15-17 лет включительно»  с ф. 30 таблиц 2700 и 2170 . Исключения составляют данные по посещениям врача-</w:t>
      </w:r>
      <w:proofErr w:type="spellStart"/>
      <w:r>
        <w:rPr>
          <w:rFonts w:ascii="Times New Roman" w:hAnsi="Times New Roman"/>
          <w:szCs w:val="24"/>
        </w:rPr>
        <w:t>ортодонт</w:t>
      </w:r>
      <w:proofErr w:type="spellEnd"/>
      <w:r>
        <w:rPr>
          <w:rFonts w:ascii="Times New Roman" w:hAnsi="Times New Roman"/>
          <w:szCs w:val="24"/>
        </w:rPr>
        <w:t>. Их берете из реестра ОМС + платные услуги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E51E9C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4.12. </w:t>
      </w:r>
      <w:proofErr w:type="gramStart"/>
      <w:r w:rsidR="00E51E9C">
        <w:rPr>
          <w:rFonts w:ascii="Times New Roman" w:hAnsi="Times New Roman"/>
          <w:szCs w:val="24"/>
        </w:rPr>
        <w:t>К отчет</w:t>
      </w:r>
      <w:r>
        <w:rPr>
          <w:rFonts w:ascii="Times New Roman" w:hAnsi="Times New Roman"/>
          <w:szCs w:val="24"/>
        </w:rPr>
        <w:t>у п</w:t>
      </w:r>
      <w:r w:rsidR="00E51E9C">
        <w:rPr>
          <w:rFonts w:ascii="Times New Roman" w:hAnsi="Times New Roman"/>
          <w:szCs w:val="24"/>
        </w:rPr>
        <w:t>риложить</w:t>
      </w:r>
      <w:r>
        <w:rPr>
          <w:rFonts w:ascii="Times New Roman" w:hAnsi="Times New Roman"/>
          <w:szCs w:val="24"/>
        </w:rPr>
        <w:t xml:space="preserve"> краткую характеристику</w:t>
      </w:r>
      <w:r w:rsidR="007C5D74">
        <w:rPr>
          <w:rFonts w:ascii="Times New Roman" w:hAnsi="Times New Roman"/>
          <w:szCs w:val="24"/>
        </w:rPr>
        <w:t xml:space="preserve"> про</w:t>
      </w:r>
      <w:r w:rsidR="00E51E9C">
        <w:rPr>
          <w:rFonts w:ascii="Times New Roman" w:hAnsi="Times New Roman"/>
          <w:szCs w:val="24"/>
        </w:rPr>
        <w:t>ф</w:t>
      </w:r>
      <w:r w:rsidR="007C5D74">
        <w:rPr>
          <w:rFonts w:ascii="Times New Roman" w:hAnsi="Times New Roman"/>
          <w:szCs w:val="24"/>
        </w:rPr>
        <w:t>и</w:t>
      </w:r>
      <w:r w:rsidR="00E51E9C">
        <w:rPr>
          <w:rFonts w:ascii="Times New Roman" w:hAnsi="Times New Roman"/>
          <w:szCs w:val="24"/>
        </w:rPr>
        <w:t>лактической программы, внедряемой в вашей медицинской организации (если есть.</w:t>
      </w:r>
      <w:proofErr w:type="gramEnd"/>
      <w:r w:rsidR="00E51E9C">
        <w:rPr>
          <w:rFonts w:ascii="Times New Roman" w:hAnsi="Times New Roman"/>
          <w:szCs w:val="24"/>
        </w:rPr>
        <w:t xml:space="preserve"> </w:t>
      </w:r>
      <w:proofErr w:type="gramStart"/>
      <w:r w:rsidR="00E51E9C">
        <w:rPr>
          <w:rFonts w:ascii="Times New Roman" w:hAnsi="Times New Roman"/>
          <w:szCs w:val="24"/>
        </w:rPr>
        <w:t>Если нет, то так и написать, что нет).</w:t>
      </w:r>
      <w:proofErr w:type="gramEnd"/>
    </w:p>
    <w:p w:rsidR="00E51E9C" w:rsidRDefault="00E51E9C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0B24C3" w:rsidRDefault="000B24C3" w:rsidP="00F666BE">
      <w:pPr>
        <w:pStyle w:val="a8"/>
        <w:jc w:val="both"/>
        <w:rPr>
          <w:rFonts w:ascii="Times New Roman" w:hAnsi="Times New Roman"/>
          <w:szCs w:val="24"/>
        </w:rPr>
      </w:pPr>
    </w:p>
    <w:p w:rsidR="000B24C3" w:rsidRPr="00480A11" w:rsidRDefault="00480A11" w:rsidP="00F666BE">
      <w:pPr>
        <w:pStyle w:val="a8"/>
        <w:numPr>
          <w:ilvl w:val="0"/>
          <w:numId w:val="4"/>
        </w:numPr>
        <w:ind w:left="0" w:firstLine="426"/>
        <w:jc w:val="both"/>
        <w:rPr>
          <w:rFonts w:ascii="Times New Roman" w:hAnsi="Times New Roman"/>
          <w:szCs w:val="24"/>
        </w:rPr>
      </w:pPr>
      <w:proofErr w:type="gramStart"/>
      <w:r w:rsidRPr="00480A11">
        <w:rPr>
          <w:rFonts w:ascii="Times New Roman" w:hAnsi="Times New Roman"/>
          <w:szCs w:val="24"/>
        </w:rPr>
        <w:t>Во</w:t>
      </w:r>
      <w:proofErr w:type="gramEnd"/>
      <w:r w:rsidRPr="00480A11">
        <w:rPr>
          <w:rFonts w:ascii="Times New Roman" w:hAnsi="Times New Roman"/>
          <w:szCs w:val="24"/>
        </w:rPr>
        <w:t xml:space="preserve"> исполнении приказа</w:t>
      </w:r>
      <w:r w:rsidR="000B24C3" w:rsidRPr="00480A11">
        <w:rPr>
          <w:rFonts w:ascii="Times New Roman" w:hAnsi="Times New Roman"/>
          <w:szCs w:val="24"/>
        </w:rPr>
        <w:t xml:space="preserve"> </w:t>
      </w:r>
      <w:proofErr w:type="spellStart"/>
      <w:r w:rsidR="000B24C3" w:rsidRPr="00480A11">
        <w:rPr>
          <w:rFonts w:ascii="Times New Roman" w:hAnsi="Times New Roman"/>
          <w:szCs w:val="24"/>
        </w:rPr>
        <w:t>Депздрава</w:t>
      </w:r>
      <w:proofErr w:type="spellEnd"/>
      <w:r w:rsidR="00F666BE" w:rsidRPr="00480A11">
        <w:rPr>
          <w:rFonts w:ascii="Times New Roman" w:hAnsi="Times New Roman"/>
          <w:szCs w:val="24"/>
        </w:rPr>
        <w:t xml:space="preserve"> Югры </w:t>
      </w:r>
      <w:r w:rsidR="00F666BE" w:rsidRPr="00480A11">
        <w:rPr>
          <w:rFonts w:ascii="Times New Roman" w:hAnsi="Times New Roman"/>
          <w:szCs w:val="24"/>
          <w:highlight w:val="yellow"/>
        </w:rPr>
        <w:t>от хх.хх.201</w:t>
      </w:r>
      <w:r w:rsidR="00BE526D">
        <w:rPr>
          <w:rFonts w:ascii="Times New Roman" w:hAnsi="Times New Roman"/>
          <w:szCs w:val="24"/>
          <w:highlight w:val="yellow"/>
        </w:rPr>
        <w:t>9</w:t>
      </w:r>
      <w:r w:rsidR="00F666BE" w:rsidRPr="00480A11">
        <w:rPr>
          <w:rFonts w:ascii="Times New Roman" w:hAnsi="Times New Roman"/>
          <w:szCs w:val="24"/>
          <w:highlight w:val="yellow"/>
        </w:rPr>
        <w:t xml:space="preserve"> №</w:t>
      </w:r>
      <w:proofErr w:type="spellStart"/>
      <w:r w:rsidR="00F666BE" w:rsidRPr="00480A11">
        <w:rPr>
          <w:rFonts w:ascii="Times New Roman" w:hAnsi="Times New Roman"/>
          <w:szCs w:val="24"/>
          <w:highlight w:val="yellow"/>
        </w:rPr>
        <w:t>ххх</w:t>
      </w:r>
      <w:proofErr w:type="spellEnd"/>
      <w:r w:rsidR="00F666BE" w:rsidRPr="00480A11">
        <w:rPr>
          <w:rFonts w:ascii="Times New Roman" w:hAnsi="Times New Roman"/>
          <w:szCs w:val="24"/>
        </w:rPr>
        <w:t xml:space="preserve"> "Об организации мониторинга результатов  первичного осмотра  и плановой санации полости рта у детского населения  на территории  Ханты-Мансийского автономного округа - Югры</w:t>
      </w:r>
      <w:r w:rsidR="000B24C3" w:rsidRPr="00480A11">
        <w:rPr>
          <w:rFonts w:ascii="Times New Roman" w:hAnsi="Times New Roman"/>
          <w:szCs w:val="24"/>
        </w:rPr>
        <w:t>"</w:t>
      </w:r>
      <w:r w:rsidR="00A61201" w:rsidRPr="00480A11">
        <w:rPr>
          <w:rFonts w:ascii="Times New Roman" w:hAnsi="Times New Roman"/>
          <w:szCs w:val="24"/>
        </w:rPr>
        <w:t xml:space="preserve"> </w:t>
      </w:r>
      <w:r w:rsidRPr="00480A11">
        <w:rPr>
          <w:rFonts w:ascii="Times New Roman" w:hAnsi="Times New Roman"/>
          <w:szCs w:val="24"/>
        </w:rPr>
        <w:t>во время сдачи годовых отчетов</w:t>
      </w:r>
      <w:r w:rsidR="000B24C3" w:rsidRPr="00480A11">
        <w:rPr>
          <w:rFonts w:ascii="Times New Roman" w:hAnsi="Times New Roman"/>
          <w:szCs w:val="24"/>
        </w:rPr>
        <w:t xml:space="preserve"> предоставляет</w:t>
      </w:r>
      <w:r w:rsidR="00A61201" w:rsidRPr="00480A11">
        <w:rPr>
          <w:rFonts w:ascii="Times New Roman" w:hAnsi="Times New Roman"/>
          <w:szCs w:val="24"/>
        </w:rPr>
        <w:t>ся</w:t>
      </w:r>
      <w:r w:rsidR="000B24C3" w:rsidRPr="00480A11">
        <w:rPr>
          <w:rFonts w:ascii="Times New Roman" w:hAnsi="Times New Roman"/>
          <w:szCs w:val="24"/>
        </w:rPr>
        <w:t xml:space="preserve"> отчет о работе школьных стоматологических кабинетов</w:t>
      </w:r>
      <w:r w:rsidRPr="00480A11">
        <w:rPr>
          <w:rFonts w:ascii="Times New Roman" w:hAnsi="Times New Roman"/>
          <w:szCs w:val="24"/>
        </w:rPr>
        <w:t xml:space="preserve"> за 1 полугодие 201</w:t>
      </w:r>
      <w:r w:rsidR="00BE526D">
        <w:rPr>
          <w:rFonts w:ascii="Times New Roman" w:hAnsi="Times New Roman"/>
          <w:szCs w:val="24"/>
        </w:rPr>
        <w:t>9</w:t>
      </w:r>
      <w:r w:rsidR="00A61201" w:rsidRPr="00480A11">
        <w:rPr>
          <w:rFonts w:ascii="Times New Roman" w:hAnsi="Times New Roman"/>
          <w:szCs w:val="24"/>
        </w:rPr>
        <w:t>-20</w:t>
      </w:r>
      <w:r w:rsidR="00BE526D">
        <w:rPr>
          <w:rFonts w:ascii="Times New Roman" w:hAnsi="Times New Roman"/>
          <w:szCs w:val="24"/>
        </w:rPr>
        <w:t>20</w:t>
      </w:r>
      <w:r w:rsidR="00A61201" w:rsidRPr="00480A11">
        <w:rPr>
          <w:rFonts w:ascii="Times New Roman" w:hAnsi="Times New Roman"/>
          <w:szCs w:val="24"/>
        </w:rPr>
        <w:t xml:space="preserve"> учебного года.</w:t>
      </w:r>
      <w:r w:rsidRPr="00480A11">
        <w:rPr>
          <w:rFonts w:ascii="Times New Roman" w:hAnsi="Times New Roman"/>
          <w:szCs w:val="24"/>
        </w:rPr>
        <w:t xml:space="preserve"> Обращаем Ваше внимание на качество данного отчета. Работа школьных стоматологических кабинетов стоит на личном контроле у Губернатора Ханты-</w:t>
      </w:r>
      <w:proofErr w:type="spellStart"/>
      <w:r w:rsidRPr="00480A11">
        <w:rPr>
          <w:rFonts w:ascii="Times New Roman" w:hAnsi="Times New Roman"/>
          <w:szCs w:val="24"/>
        </w:rPr>
        <w:t>Мансийкого</w:t>
      </w:r>
      <w:proofErr w:type="spellEnd"/>
      <w:r w:rsidRPr="00480A11">
        <w:rPr>
          <w:rFonts w:ascii="Times New Roman" w:hAnsi="Times New Roman"/>
          <w:szCs w:val="24"/>
        </w:rPr>
        <w:t xml:space="preserve"> автономного округа-Югры </w:t>
      </w:r>
      <w:proofErr w:type="spellStart"/>
      <w:r w:rsidRPr="00480A11">
        <w:rPr>
          <w:rFonts w:ascii="Times New Roman" w:hAnsi="Times New Roman"/>
          <w:szCs w:val="24"/>
        </w:rPr>
        <w:t>Н.В.Комаровой</w:t>
      </w:r>
      <w:proofErr w:type="spellEnd"/>
      <w:r w:rsidRPr="00480A11">
        <w:rPr>
          <w:rFonts w:ascii="Times New Roman" w:hAnsi="Times New Roman"/>
          <w:szCs w:val="24"/>
        </w:rPr>
        <w:t>.</w:t>
      </w:r>
    </w:p>
    <w:p w:rsidR="00312F22" w:rsidRDefault="00312F22" w:rsidP="00312F22">
      <w:pPr>
        <w:pStyle w:val="a8"/>
        <w:jc w:val="both"/>
        <w:rPr>
          <w:rFonts w:ascii="Times New Roman" w:hAnsi="Times New Roman"/>
          <w:szCs w:val="24"/>
        </w:rPr>
      </w:pPr>
    </w:p>
    <w:p w:rsidR="00312F22" w:rsidRDefault="00312F22" w:rsidP="00312F22">
      <w:pPr>
        <w:pStyle w:val="a8"/>
        <w:jc w:val="both"/>
        <w:rPr>
          <w:rFonts w:ascii="Times New Roman" w:hAnsi="Times New Roman"/>
          <w:szCs w:val="24"/>
        </w:rPr>
      </w:pPr>
    </w:p>
    <w:p w:rsidR="00312F22" w:rsidRPr="000B24C3" w:rsidRDefault="00312F22" w:rsidP="00312F22">
      <w:pPr>
        <w:pStyle w:val="a8"/>
        <w:jc w:val="both"/>
        <w:rPr>
          <w:rFonts w:ascii="Times New Roman" w:hAnsi="Times New Roman"/>
          <w:szCs w:val="24"/>
        </w:rPr>
      </w:pPr>
    </w:p>
    <w:sectPr w:rsidR="00312F22" w:rsidRPr="000B24C3" w:rsidSect="00844C3A">
      <w:pgSz w:w="11906" w:h="16838"/>
      <w:pgMar w:top="993" w:right="850" w:bottom="426" w:left="1134" w:header="708" w:footer="708" w:gutter="0"/>
      <w:cols w:space="14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732AB"/>
    <w:multiLevelType w:val="hybridMultilevel"/>
    <w:tmpl w:val="39CE0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53041"/>
    <w:multiLevelType w:val="multilevel"/>
    <w:tmpl w:val="880A5EB4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2">
    <w:nsid w:val="450F1D94"/>
    <w:multiLevelType w:val="hybridMultilevel"/>
    <w:tmpl w:val="CC30C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A51"/>
    <w:rsid w:val="000013B3"/>
    <w:rsid w:val="00073AA7"/>
    <w:rsid w:val="000A6448"/>
    <w:rsid w:val="000B24C3"/>
    <w:rsid w:val="001210CD"/>
    <w:rsid w:val="00176D87"/>
    <w:rsid w:val="001C0973"/>
    <w:rsid w:val="00241E8D"/>
    <w:rsid w:val="00263EF7"/>
    <w:rsid w:val="002A48D9"/>
    <w:rsid w:val="00301B75"/>
    <w:rsid w:val="00312F22"/>
    <w:rsid w:val="00361941"/>
    <w:rsid w:val="003817AF"/>
    <w:rsid w:val="00405F04"/>
    <w:rsid w:val="00460EC2"/>
    <w:rsid w:val="00480A11"/>
    <w:rsid w:val="004953DF"/>
    <w:rsid w:val="004D69C0"/>
    <w:rsid w:val="00516558"/>
    <w:rsid w:val="005669EE"/>
    <w:rsid w:val="005E1939"/>
    <w:rsid w:val="00640F44"/>
    <w:rsid w:val="00644B4D"/>
    <w:rsid w:val="006777AD"/>
    <w:rsid w:val="00704930"/>
    <w:rsid w:val="00724FBE"/>
    <w:rsid w:val="007C5D74"/>
    <w:rsid w:val="00844C3A"/>
    <w:rsid w:val="00880B79"/>
    <w:rsid w:val="008845D6"/>
    <w:rsid w:val="008E2630"/>
    <w:rsid w:val="00946F1F"/>
    <w:rsid w:val="00966B1A"/>
    <w:rsid w:val="009A6A51"/>
    <w:rsid w:val="009D6063"/>
    <w:rsid w:val="00A01DAE"/>
    <w:rsid w:val="00A61201"/>
    <w:rsid w:val="00A679D6"/>
    <w:rsid w:val="00A94490"/>
    <w:rsid w:val="00A94AC0"/>
    <w:rsid w:val="00B8294D"/>
    <w:rsid w:val="00BE526D"/>
    <w:rsid w:val="00CD227A"/>
    <w:rsid w:val="00CF5A31"/>
    <w:rsid w:val="00DC3896"/>
    <w:rsid w:val="00E51E9C"/>
    <w:rsid w:val="00EC5419"/>
    <w:rsid w:val="00EE5C96"/>
    <w:rsid w:val="00F262B1"/>
    <w:rsid w:val="00F4651F"/>
    <w:rsid w:val="00F666BE"/>
    <w:rsid w:val="00F7200B"/>
    <w:rsid w:val="00FA3A9F"/>
    <w:rsid w:val="00FC2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A6A51"/>
    <w:pPr>
      <w:keepNext/>
      <w:outlineLvl w:val="2"/>
    </w:pPr>
    <w:rPr>
      <w:bCs/>
      <w:sz w:val="28"/>
      <w:szCs w:val="20"/>
    </w:rPr>
  </w:style>
  <w:style w:type="paragraph" w:styleId="4">
    <w:name w:val="heading 4"/>
    <w:basedOn w:val="a"/>
    <w:next w:val="a"/>
    <w:link w:val="40"/>
    <w:qFormat/>
    <w:rsid w:val="009A6A51"/>
    <w:pPr>
      <w:keepNext/>
      <w:jc w:val="center"/>
      <w:outlineLvl w:val="3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A6A51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6A51"/>
    <w:rPr>
      <w:rFonts w:ascii="Times New Roman" w:eastAsia="Times New Roman" w:hAnsi="Times New Roman" w:cs="Times New Roman"/>
      <w:b/>
      <w:szCs w:val="20"/>
      <w:lang w:eastAsia="ru-RU"/>
    </w:rPr>
  </w:style>
  <w:style w:type="character" w:styleId="a3">
    <w:name w:val="Hyperlink"/>
    <w:basedOn w:val="a0"/>
    <w:rsid w:val="009A6A5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A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6A5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semiHidden/>
    <w:rsid w:val="00A94AC0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A94A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A94AC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5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5</Pages>
  <Words>2071</Words>
  <Characters>11807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Приёмная</dc:creator>
  <cp:keywords/>
  <dc:description/>
  <cp:lastModifiedBy>Сазонова Альбина Анатольевна</cp:lastModifiedBy>
  <cp:revision>28</cp:revision>
  <cp:lastPrinted>2017-11-24T12:50:00Z</cp:lastPrinted>
  <dcterms:created xsi:type="dcterms:W3CDTF">2011-02-07T06:09:00Z</dcterms:created>
  <dcterms:modified xsi:type="dcterms:W3CDTF">2019-12-21T08:40:00Z</dcterms:modified>
</cp:coreProperties>
</file>