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7B" w:rsidRDefault="00EC627B" w:rsidP="00C462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C627B" w:rsidRDefault="00EC627B" w:rsidP="00EC627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Вопросы:</w:t>
      </w:r>
    </w:p>
    <w:p w:rsidR="00EC627B" w:rsidRDefault="00EC627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Как учитывать посещения к среднему персоналу</w:t>
      </w:r>
    </w:p>
    <w:p w:rsidR="00EC627B" w:rsidRDefault="00EC627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Средние, ведущие самостоятельный прием, кто</w:t>
      </w:r>
      <w:r w:rsidR="00367CD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?</w:t>
      </w:r>
    </w:p>
    <w:p w:rsidR="00EC627B" w:rsidRDefault="00EC627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Заполняет ли средний медперсонал амбулаторную карту, ТАП</w:t>
      </w:r>
    </w:p>
    <w:p w:rsidR="00EC627B" w:rsidRDefault="00EC627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Может ли субъект самостоятельно утверждать инструкции по учету посещений</w:t>
      </w:r>
    </w:p>
    <w:p w:rsidR="00EC627B" w:rsidRDefault="00EC627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Врач амбулаторно приема – это врач какой специальности</w:t>
      </w:r>
    </w:p>
    <w:p w:rsidR="00EC627B" w:rsidRDefault="00367CD1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 врача гериатра </w:t>
      </w:r>
      <w:r w:rsidR="00DA3B9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– учитывать посещения? И т.д.</w:t>
      </w:r>
    </w:p>
    <w:p w:rsidR="0032094B" w:rsidRDefault="0032094B" w:rsidP="00EC627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Может ли быть врач кабинета профилактики в стационаре?</w:t>
      </w:r>
    </w:p>
    <w:p w:rsidR="00167000" w:rsidRDefault="00C839EC" w:rsidP="00167000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 т.д.</w:t>
      </w:r>
    </w:p>
    <w:p w:rsidR="00367CD1" w:rsidRPr="00167000" w:rsidRDefault="00367CD1" w:rsidP="00167000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Посещение</w:t>
      </w: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– это контакт пациента с врачом медицинской организации, оказывающего медицинскую помощь в </w:t>
      </w: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 xml:space="preserve">амбулаторных условиях </w:t>
      </w: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по любому поводу с последующей записью в ф.025/у, включающей </w:t>
      </w: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 xml:space="preserve">жалобы, анамнез, </w:t>
      </w:r>
      <w:proofErr w:type="gramStart"/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объективные  данные</w:t>
      </w:r>
      <w:proofErr w:type="gramEnd"/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 xml:space="preserve">, постановку </w:t>
      </w:r>
      <w:proofErr w:type="spellStart"/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диагноза:основного</w:t>
      </w:r>
      <w:proofErr w:type="spellEnd"/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, фонового, конкурирующего и соп</w:t>
      </w:r>
      <w:r w:rsidR="00167000"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у</w:t>
      </w:r>
      <w:r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тствующих</w:t>
      </w:r>
      <w:r w:rsidR="00167000" w:rsidRPr="00167000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>… с кодами по МКБ-10, группу здоровья, назначение лечения, обследования…..</w:t>
      </w:r>
    </w:p>
    <w:p w:rsidR="00167000" w:rsidRDefault="00167000" w:rsidP="0016700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</w:p>
    <w:p w:rsidR="00C46284" w:rsidRPr="00167000" w:rsidRDefault="00C46284" w:rsidP="0016700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40"/>
          <w:u w:val="single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i/>
          <w:color w:val="FF0000"/>
          <w:sz w:val="40"/>
          <w:szCs w:val="40"/>
          <w:u w:val="single"/>
          <w:lang w:eastAsia="ru-RU"/>
        </w:rPr>
        <w:t>Должностные инструкции</w:t>
      </w:r>
    </w:p>
    <w:p w:rsidR="00C46284" w:rsidRDefault="00C46284" w:rsidP="001670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C1A13" w:rsidRPr="00167000" w:rsidRDefault="002C1A13" w:rsidP="004717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167000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Обратите внимание, что в должностных инструкциях только фельдшера и акушерки есть основание считать посещения к ним как самостоятельные – это диагностика, назначение лечения и установление диагноза</w:t>
      </w:r>
    </w:p>
    <w:p w:rsidR="002C1A13" w:rsidRPr="00167000" w:rsidRDefault="002C1A13" w:rsidP="002C1A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Единый квалификационный справочник должностей руководителей, специалистов и других служащих (ЕКС), 2017</w:t>
      </w:r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hyperlink r:id="rId6" w:history="1">
        <w:r w:rsidRPr="00167000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ru-RU"/>
          </w:rPr>
          <w:t>Раздел «Квалификационные характеристики должностей работников в сфере здравоохранения»</w:t>
        </w:r>
      </w:hyperlink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 xml:space="preserve">Раздел утвержден Приказом </w:t>
      </w:r>
      <w:proofErr w:type="spellStart"/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t>Минздравсоцразвития</w:t>
      </w:r>
      <w:proofErr w:type="spellEnd"/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РФ от 23.07.2010 N 541н </w:t>
      </w:r>
    </w:p>
    <w:p w:rsidR="00167000" w:rsidRDefault="00167000" w:rsidP="006A7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A7BDD" w:rsidRPr="00C46284" w:rsidRDefault="006A7BDD" w:rsidP="006A7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462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Фельдшер</w:t>
      </w:r>
    </w:p>
    <w:p w:rsidR="006A7BDD" w:rsidRPr="00C46284" w:rsidRDefault="006A7BDD" w:rsidP="00167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Должностные обязанности.</w:t>
      </w:r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Осуществляет оказание лечебно-профилактической и санитарно-профилактической помощи, первой неотложной медицинской помощи при острых заболеваниях и несчастных случаях</w:t>
      </w:r>
      <w:r w:rsidRPr="00167000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. </w:t>
      </w:r>
      <w:r w:rsidRPr="001670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Диагностирует типичные случаи наиболее часто встречающихся заболеваний и назначает лечение, используя при этом современные методы </w:t>
      </w:r>
      <w:r w:rsidRPr="001670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терапии и профилактики заболеваний</w:t>
      </w:r>
      <w:r w:rsidRPr="001670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, выписывает рецепты</w:t>
      </w:r>
      <w:r w:rsidRPr="00167000">
        <w:rPr>
          <w:rFonts w:ascii="Times New Roman" w:eastAsia="Times New Roman" w:hAnsi="Times New Roman" w:cs="Times New Roman"/>
          <w:sz w:val="36"/>
          <w:szCs w:val="36"/>
          <w:lang w:eastAsia="ru-RU"/>
        </w:rPr>
        <w:t>. Оказывает доврачебную помощь, ассистирует врачу при операциях и сложных процедурах, принимает нормальные роды. Осуществляет текущий санитарный надзор, организует и проводит противоэпидемические мероприятия</w:t>
      </w:r>
      <w:r w:rsidRPr="00C46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67000" w:rsidRDefault="00167000" w:rsidP="008C67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67A4" w:rsidRPr="00C46284" w:rsidRDefault="008C67A4" w:rsidP="008C67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6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Акушерка</w:t>
      </w:r>
    </w:p>
    <w:p w:rsidR="008C67A4" w:rsidRPr="00167000" w:rsidRDefault="008C67A4" w:rsidP="008C67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Должностные обязанности</w:t>
      </w:r>
      <w:r w:rsidRPr="0016700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. Оказывает доврачебную медицинскую помощь беременным женщинам и гинекологическим больным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,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highlight w:val="yellow"/>
          <w:lang w:eastAsia="ru-RU"/>
        </w:rPr>
        <w:t>устанавливает предварительный диагноз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и срок беременности. Принимает нормальные роды.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highlight w:val="yellow"/>
          <w:lang w:eastAsia="ru-RU"/>
        </w:rPr>
        <w:t>Проводит диспансеризацию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и патронаж</w:t>
      </w:r>
      <w:r w:rsidRPr="0016700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беременных, родильниц, гинекологических больных с выполнением организационных и лечебных мер. Оказывает экстренную доврачебную акушерскую и гинекологическую помощь, </w:t>
      </w:r>
    </w:p>
    <w:p w:rsidR="00C46284" w:rsidRDefault="00C46284" w:rsidP="008C67A4">
      <w:pPr>
        <w:tabs>
          <w:tab w:val="left" w:pos="8025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B573F" w:rsidRPr="00167000" w:rsidRDefault="00AB573F" w:rsidP="00AB57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Медицинская сестра</w:t>
      </w:r>
    </w:p>
    <w:p w:rsidR="00AB573F" w:rsidRPr="00167000" w:rsidRDefault="00AB573F" w:rsidP="00AB573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Должностные обязанности 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...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осуществляет забор биологических материалов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для лабораторных исследований.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Осуществляет уход за больными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 медицинской организации и на дому.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Осуществляет стерилизацию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медицинских инструментов, перевязочных средств и предметов ухода за больными.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Ассистирует при проведении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врачом лечебно-диагностических манипуляций и малых операций в амбулаторных и стационарных условиях. Проводит подготовку пациентов к различного рода 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lastRenderedPageBreak/>
        <w:t xml:space="preserve">исследованиям, процедурам, операциям, к амбулаторному приему врача.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Обеспечивает выполнение врачебных назначений.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</w:p>
    <w:p w:rsidR="00C839EC" w:rsidRDefault="00C839EC" w:rsidP="00AB573F">
      <w:pPr>
        <w:pStyle w:val="s3"/>
        <w:shd w:val="clear" w:color="auto" w:fill="FFFFFF"/>
        <w:jc w:val="center"/>
        <w:rPr>
          <w:bCs/>
          <w:color w:val="000000"/>
        </w:rPr>
      </w:pPr>
    </w:p>
    <w:p w:rsidR="00C839EC" w:rsidRDefault="00C839EC" w:rsidP="00AB573F">
      <w:pPr>
        <w:pStyle w:val="s3"/>
        <w:shd w:val="clear" w:color="auto" w:fill="FFFFFF"/>
        <w:jc w:val="center"/>
        <w:rPr>
          <w:bCs/>
          <w:color w:val="000000"/>
        </w:rPr>
      </w:pPr>
    </w:p>
    <w:p w:rsidR="00AB573F" w:rsidRPr="00AB573F" w:rsidRDefault="00AB573F" w:rsidP="00AB573F">
      <w:pPr>
        <w:pStyle w:val="s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B573F">
        <w:rPr>
          <w:bCs/>
          <w:color w:val="000000"/>
        </w:rPr>
        <w:br/>
      </w:r>
      <w:r w:rsidRPr="00AB573F">
        <w:rPr>
          <w:b/>
          <w:bCs/>
          <w:color w:val="000000"/>
          <w:sz w:val="28"/>
          <w:szCs w:val="28"/>
        </w:rPr>
        <w:t>Медицинская сестра врача общей практики (семейного врача)</w:t>
      </w:r>
    </w:p>
    <w:p w:rsidR="00AB573F" w:rsidRPr="00AB573F" w:rsidRDefault="00AB573F" w:rsidP="00AB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57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AB573F" w:rsidRPr="00167000" w:rsidRDefault="00AB573F" w:rsidP="00AB573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Должностные обязанности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Организует амбулаторный прием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врача общей практики (семейного врача),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обеспечивает его индивидуальными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картами амбулаторных больных, бланками рецептов, направлений, подготавливает к работе приборы, инструменты. Ведет персональный учет, информационную (компьютерную) базу данных состояния здоровья обслуживаемого населения, участвует в формировании групп диспансерных больных.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Выполняет профилактические, лечебные, диагностические, реабилитационные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мероприятия, </w:t>
      </w:r>
      <w:r w:rsidRPr="001670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назначаемые врачом общей практики</w:t>
      </w:r>
      <w:r w:rsidRPr="0016700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(семейным врачом) в поликлинике и на дому, участвует в проведении амбулаторных операций.</w:t>
      </w: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Pr="00167000" w:rsidRDefault="00167000" w:rsidP="00167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!!!!!!!!!!!!!!!!!!!!!!!</w:t>
      </w:r>
      <w:r w:rsidRPr="00167000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Обратите внимание, что в должностных инструкциях  фельдшера и акушерки есть основание считать посещения к ним как самостоятельные – это диагностика, назначение лечения и установление диагноза</w:t>
      </w: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7000" w:rsidRDefault="00167000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8C67A4" w:rsidRPr="00CB331B" w:rsidRDefault="00AB573F" w:rsidP="00CB331B">
      <w:pPr>
        <w:tabs>
          <w:tab w:val="left" w:pos="802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B573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AB573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="008C67A4" w:rsidRPr="00C462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</w:r>
      <w:r w:rsidR="008C67A4" w:rsidRPr="00C462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8C67A4" w:rsidRPr="00C462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C1A13" w:rsidRPr="001670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Теперь по ведению учетных документов – изучите инструкции к заполнению</w:t>
      </w:r>
      <w:r w:rsidR="00CB331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2C1A13" w:rsidRPr="00CB331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…..</w:t>
      </w:r>
    </w:p>
    <w:p w:rsidR="002712FB" w:rsidRDefault="002712FB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8C67A4" w:rsidRDefault="008C67A4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МИНИСТЕРСТВО ЗДРАВООХРАНЕНИЯ РОССИЙСКОЙ ФЕДЕРАЦИИ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ПРИКАЗ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от 15 декабря 2014 г. N 834н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ОБ УТВЕРЖДЕНИИ УНИФИЦИРОВАННЫХ ФОРМ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МЕДИЦИНСКОЙ ДОКУМЕНТАЦИИ, ИСПОЛЬЗУЕМЫХ В МЕДИЦИНСКИХ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ОРГАНИЗАЦИЯХ, ОКАЗЫВАЮЩИХ МЕДИЦИНСКУЮ ПОМОЩЬ В АМБУЛАТОРНЫХ</w:t>
      </w:r>
    </w:p>
    <w:p w:rsidR="002712FB" w:rsidRPr="00167000" w:rsidRDefault="002712FB" w:rsidP="00167000">
      <w:pPr>
        <w:pStyle w:val="ConsPlusNormal"/>
        <w:jc w:val="center"/>
        <w:rPr>
          <w:b/>
          <w:bCs/>
          <w:sz w:val="36"/>
          <w:szCs w:val="36"/>
        </w:rPr>
      </w:pPr>
      <w:r w:rsidRPr="00167000">
        <w:rPr>
          <w:b/>
          <w:bCs/>
          <w:sz w:val="36"/>
          <w:szCs w:val="36"/>
        </w:rPr>
        <w:t>УСЛОВИЯХ, И ПОРЯДКОВ ПО ИХ ЗАПОЛНЕНИЮ</w:t>
      </w:r>
    </w:p>
    <w:p w:rsidR="002712FB" w:rsidRDefault="002712FB" w:rsidP="002712FB">
      <w:pPr>
        <w:pStyle w:val="ConsPlusNormal"/>
        <w:jc w:val="both"/>
      </w:pPr>
    </w:p>
    <w:p w:rsidR="002712FB" w:rsidRDefault="002712FB" w:rsidP="002712FB">
      <w:pPr>
        <w:pStyle w:val="ConsPlusNormal"/>
        <w:ind w:firstLine="540"/>
        <w:jc w:val="both"/>
      </w:pPr>
      <w:r>
        <w:t>В соответствии с пунктом 5.2.199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33, ст. 4386; N 45, ст. 5822; 2014, N 12, ст. 1296; N 30, ст. 4307; N 37, ст. 4969), приказываю:</w:t>
      </w:r>
    </w:p>
    <w:p w:rsidR="002712FB" w:rsidRPr="00167000" w:rsidRDefault="002712FB" w:rsidP="002712FB">
      <w:pPr>
        <w:pStyle w:val="ConsPlusNormal"/>
        <w:ind w:firstLine="540"/>
        <w:jc w:val="both"/>
        <w:rPr>
          <w:sz w:val="28"/>
          <w:szCs w:val="28"/>
        </w:rPr>
      </w:pPr>
      <w:r w:rsidRPr="00167000">
        <w:rPr>
          <w:sz w:val="28"/>
          <w:szCs w:val="28"/>
        </w:rPr>
        <w:t>1. Утвердить:</w:t>
      </w:r>
    </w:p>
    <w:p w:rsidR="002712FB" w:rsidRPr="00167000" w:rsidRDefault="002712FB" w:rsidP="002712FB">
      <w:pPr>
        <w:pStyle w:val="ConsPlusNormal"/>
        <w:ind w:firstLine="540"/>
        <w:jc w:val="both"/>
        <w:rPr>
          <w:sz w:val="28"/>
          <w:szCs w:val="28"/>
        </w:rPr>
      </w:pPr>
      <w:r w:rsidRPr="00167000">
        <w:rPr>
          <w:sz w:val="28"/>
          <w:szCs w:val="28"/>
        </w:rPr>
        <w:t xml:space="preserve">форму N 025/у "Медицинская карта пациента, получающего медицинскую помощь в амбулаторных условиях" согласно </w:t>
      </w:r>
      <w:hyperlink w:anchor="Par64" w:tooltip="Ссылка на текущий документ" w:history="1">
        <w:r w:rsidRPr="00167000">
          <w:rPr>
            <w:color w:val="0000FF"/>
            <w:sz w:val="28"/>
            <w:szCs w:val="28"/>
          </w:rPr>
          <w:t>приложению N 1</w:t>
        </w:r>
      </w:hyperlink>
      <w:r w:rsidRPr="00167000">
        <w:rPr>
          <w:sz w:val="28"/>
          <w:szCs w:val="28"/>
        </w:rPr>
        <w:t>;</w:t>
      </w:r>
    </w:p>
    <w:p w:rsidR="00B00D12" w:rsidRPr="00167000" w:rsidRDefault="00B00D12" w:rsidP="00B00D12">
      <w:pPr>
        <w:pStyle w:val="ConsPlusNormal"/>
        <w:jc w:val="right"/>
        <w:outlineLvl w:val="0"/>
        <w:rPr>
          <w:sz w:val="28"/>
          <w:szCs w:val="28"/>
        </w:rPr>
      </w:pPr>
      <w:r w:rsidRPr="00167000">
        <w:rPr>
          <w:sz w:val="28"/>
          <w:szCs w:val="28"/>
        </w:rPr>
        <w:t>Приложение N 2</w:t>
      </w:r>
    </w:p>
    <w:p w:rsidR="00B00D12" w:rsidRDefault="00B00D12" w:rsidP="00B00D12">
      <w:pPr>
        <w:pStyle w:val="ConsPlusNormal"/>
        <w:jc w:val="right"/>
      </w:pPr>
      <w:r>
        <w:t>к приказу Министерства здравоохранения</w:t>
      </w:r>
    </w:p>
    <w:p w:rsidR="00B00D12" w:rsidRDefault="00B00D12" w:rsidP="00B00D12">
      <w:pPr>
        <w:pStyle w:val="ConsPlusNormal"/>
        <w:jc w:val="right"/>
      </w:pPr>
      <w:r>
        <w:t>Российской Федерации</w:t>
      </w:r>
    </w:p>
    <w:p w:rsidR="00B00D12" w:rsidRDefault="00B00D12" w:rsidP="00B00D12">
      <w:pPr>
        <w:pStyle w:val="ConsPlusNormal"/>
        <w:jc w:val="right"/>
      </w:pPr>
      <w:r>
        <w:t>от 15 декабря 2014 г. N 834н</w:t>
      </w:r>
    </w:p>
    <w:p w:rsidR="00B00D12" w:rsidRDefault="00B00D12" w:rsidP="00B00D12">
      <w:pPr>
        <w:pStyle w:val="ConsPlusNormal"/>
        <w:jc w:val="both"/>
      </w:pPr>
    </w:p>
    <w:p w:rsidR="00B00D12" w:rsidRPr="00167000" w:rsidRDefault="00B00D12" w:rsidP="00B00D12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Par546"/>
      <w:bookmarkEnd w:id="0"/>
      <w:r w:rsidRPr="00167000">
        <w:rPr>
          <w:rFonts w:ascii="Times New Roman" w:hAnsi="Times New Roman" w:cs="Times New Roman"/>
          <w:b/>
          <w:bCs/>
          <w:sz w:val="32"/>
          <w:szCs w:val="32"/>
        </w:rPr>
        <w:t>ПОРЯДОК</w:t>
      </w:r>
    </w:p>
    <w:p w:rsidR="00B00D12" w:rsidRPr="00167000" w:rsidRDefault="00B00D12" w:rsidP="00B00D12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000">
        <w:rPr>
          <w:rFonts w:ascii="Times New Roman" w:hAnsi="Times New Roman" w:cs="Times New Roman"/>
          <w:b/>
          <w:bCs/>
          <w:sz w:val="32"/>
          <w:szCs w:val="32"/>
        </w:rPr>
        <w:t>ЗАПОЛНЕНИЯ УЧЕТНОЙ ФОРМЫ N 025/У "МЕДИЦИНСКАЯ КАРТА</w:t>
      </w:r>
    </w:p>
    <w:p w:rsidR="00B00D12" w:rsidRPr="00167000" w:rsidRDefault="00B00D12" w:rsidP="00B00D12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000">
        <w:rPr>
          <w:rFonts w:ascii="Times New Roman" w:hAnsi="Times New Roman" w:cs="Times New Roman"/>
          <w:b/>
          <w:bCs/>
          <w:sz w:val="32"/>
          <w:szCs w:val="32"/>
        </w:rPr>
        <w:t>ПАЦИЕНТА, ПОЛУЧАЮЩЕГО МЕДИЦИНСКУЮ ПОМОЩЬ</w:t>
      </w:r>
    </w:p>
    <w:p w:rsidR="00B00D12" w:rsidRPr="00167000" w:rsidRDefault="00B00D12" w:rsidP="00B00D12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000">
        <w:rPr>
          <w:rFonts w:ascii="Times New Roman" w:hAnsi="Times New Roman" w:cs="Times New Roman"/>
          <w:b/>
          <w:bCs/>
          <w:sz w:val="32"/>
          <w:szCs w:val="32"/>
        </w:rPr>
        <w:t>В АМБУЛАТОРНЫХ УСЛОВИЯХ"</w:t>
      </w:r>
    </w:p>
    <w:p w:rsidR="00B00D12" w:rsidRPr="00CB331B" w:rsidRDefault="00B00D12" w:rsidP="00B00D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0D12" w:rsidRPr="00167000" w:rsidRDefault="00B00D12" w:rsidP="00B00D12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167000">
        <w:rPr>
          <w:rFonts w:ascii="Times New Roman" w:hAnsi="Times New Roman" w:cs="Times New Roman"/>
          <w:sz w:val="32"/>
          <w:szCs w:val="32"/>
        </w:rPr>
        <w:t xml:space="preserve">1. </w:t>
      </w:r>
      <w:r w:rsidRPr="00167000">
        <w:rPr>
          <w:rFonts w:ascii="Times New Roman" w:hAnsi="Times New Roman" w:cs="Times New Roman"/>
          <w:b/>
          <w:sz w:val="32"/>
          <w:szCs w:val="32"/>
        </w:rPr>
        <w:t>Учетная форма N 025/у</w:t>
      </w:r>
      <w:r w:rsidRPr="00167000">
        <w:rPr>
          <w:rFonts w:ascii="Times New Roman" w:hAnsi="Times New Roman" w:cs="Times New Roman"/>
          <w:sz w:val="32"/>
          <w:szCs w:val="32"/>
        </w:rPr>
        <w:t xml:space="preserve"> "Медицинская карта пациента, получающего медицинскую помощь в амбулаторных условиях" (далее - Карта) является основным учетным медицинским </w:t>
      </w:r>
      <w:r w:rsidRPr="00167000">
        <w:rPr>
          <w:rFonts w:ascii="Times New Roman" w:hAnsi="Times New Roman" w:cs="Times New Roman"/>
          <w:sz w:val="32"/>
          <w:szCs w:val="32"/>
        </w:rPr>
        <w:lastRenderedPageBreak/>
        <w:t>документом медицинской организации (иной организации), оказывающей медицинскую помощь в амбулаторных условиях взрослому населению (далее - медицинская организация).</w:t>
      </w:r>
    </w:p>
    <w:p w:rsidR="00B00D12" w:rsidRPr="00167000" w:rsidRDefault="00B00D12" w:rsidP="00B00D12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B00D12" w:rsidRPr="00167000" w:rsidRDefault="00B00D12" w:rsidP="00B00D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167000">
        <w:rPr>
          <w:rFonts w:ascii="Times New Roman" w:hAnsi="Times New Roman" w:cs="Times New Roman"/>
          <w:sz w:val="36"/>
          <w:szCs w:val="36"/>
        </w:rPr>
        <w:t xml:space="preserve">4. </w:t>
      </w:r>
      <w:r w:rsidRPr="00167000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Карта заполняется врачами, </w:t>
      </w:r>
      <w:r w:rsidRPr="00167000">
        <w:rPr>
          <w:rFonts w:ascii="Times New Roman" w:hAnsi="Times New Roman" w:cs="Times New Roman"/>
          <w:b/>
          <w:i/>
          <w:color w:val="FF0000"/>
          <w:sz w:val="36"/>
          <w:szCs w:val="36"/>
          <w:u w:val="single"/>
        </w:rPr>
        <w:t xml:space="preserve">медицинские работники со </w:t>
      </w:r>
      <w:r w:rsidRPr="00167000">
        <w:rPr>
          <w:rFonts w:ascii="Times New Roman" w:hAnsi="Times New Roman" w:cs="Times New Roman"/>
          <w:b/>
          <w:i/>
          <w:color w:val="FF0000"/>
          <w:sz w:val="36"/>
          <w:szCs w:val="36"/>
          <w:highlight w:val="yellow"/>
          <w:u w:val="single"/>
        </w:rPr>
        <w:t>средним</w:t>
      </w:r>
      <w:r w:rsidRPr="00167000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профессиональным образованием, ведущие самостоятельный прием, заполняют журнал учета пациентов, получающих медицинскую помощь в амбулаторных условиях.</w:t>
      </w:r>
    </w:p>
    <w:p w:rsidR="00CB331B" w:rsidRDefault="00CB331B" w:rsidP="00B00D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CB331B" w:rsidRPr="00CB331B" w:rsidRDefault="00CB331B" w:rsidP="00B00D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712FB" w:rsidRPr="00CB331B" w:rsidRDefault="00B00D12" w:rsidP="00CB33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31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Посмотрите внимательно на требования к заполнению амбулаторной карты – медработники со средним образованием заполняют иные медицинские документы.</w:t>
      </w:r>
    </w:p>
    <w:p w:rsidR="002712FB" w:rsidRDefault="002712FB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AC1C0C" w:rsidRDefault="00AC1C0C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AC1C0C" w:rsidRPr="00167000" w:rsidRDefault="00AC1C0C" w:rsidP="00AC1C0C">
      <w:pPr>
        <w:pStyle w:val="ConsPlusNormal"/>
        <w:jc w:val="right"/>
        <w:outlineLvl w:val="0"/>
        <w:rPr>
          <w:rFonts w:ascii="Times New Roman" w:hAnsi="Times New Roman" w:cs="Times New Roman"/>
          <w:sz w:val="32"/>
          <w:szCs w:val="32"/>
        </w:rPr>
      </w:pPr>
      <w:r w:rsidRPr="00167000">
        <w:rPr>
          <w:rFonts w:ascii="Times New Roman" w:hAnsi="Times New Roman" w:cs="Times New Roman"/>
          <w:sz w:val="32"/>
          <w:szCs w:val="32"/>
        </w:rPr>
        <w:t>Приложение N 4</w:t>
      </w:r>
    </w:p>
    <w:p w:rsidR="00AC1C0C" w:rsidRPr="00CB331B" w:rsidRDefault="00AC1C0C" w:rsidP="00AC1C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1B">
        <w:rPr>
          <w:rFonts w:ascii="Times New Roman" w:hAnsi="Times New Roman" w:cs="Times New Roman"/>
          <w:sz w:val="24"/>
          <w:szCs w:val="24"/>
        </w:rPr>
        <w:t>к приказу Министерства здравоохранения</w:t>
      </w:r>
    </w:p>
    <w:p w:rsidR="00AC1C0C" w:rsidRPr="00CB331B" w:rsidRDefault="00AC1C0C" w:rsidP="00AC1C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1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C1C0C" w:rsidRPr="00CB331B" w:rsidRDefault="00AC1C0C" w:rsidP="00AC1C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1B">
        <w:rPr>
          <w:rFonts w:ascii="Times New Roman" w:hAnsi="Times New Roman" w:cs="Times New Roman"/>
          <w:sz w:val="24"/>
          <w:szCs w:val="24"/>
        </w:rPr>
        <w:t>от 15 декабря 2014 г. N 834н</w:t>
      </w:r>
    </w:p>
    <w:p w:rsidR="00AC1C0C" w:rsidRPr="00167000" w:rsidRDefault="00AC1C0C" w:rsidP="00AC1C0C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AC1C0C" w:rsidRPr="00167000" w:rsidRDefault="00AC1C0C" w:rsidP="00AC1C0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Par801"/>
      <w:bookmarkEnd w:id="1"/>
      <w:r w:rsidRPr="00167000">
        <w:rPr>
          <w:rFonts w:ascii="Times New Roman" w:hAnsi="Times New Roman" w:cs="Times New Roman"/>
          <w:b/>
          <w:bCs/>
          <w:sz w:val="32"/>
          <w:szCs w:val="32"/>
        </w:rPr>
        <w:t>ПОРЯДОК</w:t>
      </w:r>
    </w:p>
    <w:p w:rsidR="00AC1C0C" w:rsidRPr="00167000" w:rsidRDefault="00AC1C0C" w:rsidP="00AC1C0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000">
        <w:rPr>
          <w:rFonts w:ascii="Times New Roman" w:hAnsi="Times New Roman" w:cs="Times New Roman"/>
          <w:b/>
          <w:bCs/>
          <w:sz w:val="32"/>
          <w:szCs w:val="32"/>
        </w:rPr>
        <w:t>ЗАПОЛНЕНИЯ УЧЕТНОЙ ФОРМЫ 025-1/У "ТАЛОН ПАЦИЕНТА,</w:t>
      </w:r>
    </w:p>
    <w:p w:rsidR="00AC1C0C" w:rsidRPr="00167000" w:rsidRDefault="00AC1C0C" w:rsidP="00AC1C0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000">
        <w:rPr>
          <w:rFonts w:ascii="Times New Roman" w:hAnsi="Times New Roman" w:cs="Times New Roman"/>
          <w:b/>
          <w:bCs/>
          <w:sz w:val="32"/>
          <w:szCs w:val="32"/>
        </w:rPr>
        <w:t>ПОЛУЧАЮЩЕГО МЕДИЦИНСКУЮ ПОМОЩЬ В АМБУЛАТОРНЫХ УСЛОВИЯХ"</w:t>
      </w:r>
    </w:p>
    <w:p w:rsidR="00AC1C0C" w:rsidRPr="00CB331B" w:rsidRDefault="00AC1C0C" w:rsidP="00AC1C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331B" w:rsidRDefault="00AC1C0C" w:rsidP="00AC1C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000">
        <w:rPr>
          <w:rFonts w:ascii="Times New Roman" w:hAnsi="Times New Roman" w:cs="Times New Roman"/>
          <w:sz w:val="32"/>
          <w:szCs w:val="32"/>
        </w:rPr>
        <w:t xml:space="preserve">1. </w:t>
      </w:r>
      <w:r w:rsidRPr="00167000">
        <w:rPr>
          <w:rFonts w:ascii="Times New Roman" w:hAnsi="Times New Roman" w:cs="Times New Roman"/>
          <w:b/>
          <w:sz w:val="32"/>
          <w:szCs w:val="32"/>
        </w:rPr>
        <w:t>Учетная форма N 025-1/у</w:t>
      </w:r>
      <w:r w:rsidRPr="00167000">
        <w:rPr>
          <w:rFonts w:ascii="Times New Roman" w:hAnsi="Times New Roman" w:cs="Times New Roman"/>
          <w:sz w:val="32"/>
          <w:szCs w:val="32"/>
        </w:rPr>
        <w:t xml:space="preserve"> "Талон пациента, получающего медицинскую помощь в амбулаторных условиях" (далее - Талон) оформляется медицинскими организациями (иными организациями), оказывающими </w:t>
      </w:r>
      <w:r w:rsidRPr="00167000">
        <w:rPr>
          <w:rFonts w:ascii="Times New Roman" w:hAnsi="Times New Roman" w:cs="Times New Roman"/>
          <w:color w:val="FF0000"/>
          <w:sz w:val="32"/>
          <w:szCs w:val="32"/>
        </w:rPr>
        <w:t>медицинскую помощь в</w:t>
      </w:r>
      <w:r w:rsidRPr="00167000">
        <w:rPr>
          <w:rFonts w:ascii="Times New Roman" w:hAnsi="Times New Roman" w:cs="Times New Roman"/>
          <w:sz w:val="32"/>
          <w:szCs w:val="32"/>
        </w:rPr>
        <w:t xml:space="preserve"> </w:t>
      </w:r>
      <w:r w:rsidRPr="00167000">
        <w:rPr>
          <w:rFonts w:ascii="Times New Roman" w:hAnsi="Times New Roman" w:cs="Times New Roman"/>
          <w:color w:val="FF0000"/>
          <w:sz w:val="32"/>
          <w:szCs w:val="32"/>
        </w:rPr>
        <w:t>амбулаторных условиях</w:t>
      </w:r>
      <w:r w:rsidRPr="00167000">
        <w:rPr>
          <w:rFonts w:ascii="Times New Roman" w:hAnsi="Times New Roman" w:cs="Times New Roman"/>
          <w:sz w:val="32"/>
          <w:szCs w:val="32"/>
        </w:rPr>
        <w:t xml:space="preserve"> (далее - медицинская организация), и </w:t>
      </w:r>
      <w:r w:rsidRPr="00167000">
        <w:rPr>
          <w:rFonts w:ascii="Times New Roman" w:hAnsi="Times New Roman" w:cs="Times New Roman"/>
          <w:b/>
          <w:sz w:val="32"/>
          <w:szCs w:val="32"/>
        </w:rPr>
        <w:t xml:space="preserve">заполняется на всех пациентов, обращающихся в эти медицинские организации, при каждом их обращении и посещении </w:t>
      </w:r>
      <w:r w:rsidRPr="00167000">
        <w:rPr>
          <w:rFonts w:ascii="Times New Roman" w:hAnsi="Times New Roman" w:cs="Times New Roman"/>
          <w:b/>
          <w:sz w:val="32"/>
          <w:szCs w:val="32"/>
          <w:highlight w:val="yellow"/>
        </w:rPr>
        <w:t>к врачу</w:t>
      </w:r>
      <w:r w:rsidRPr="00CB33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1C0C" w:rsidRPr="008577F4" w:rsidRDefault="00AC1C0C" w:rsidP="00AC1C0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 w:rsidRPr="008577F4">
        <w:rPr>
          <w:rFonts w:ascii="Times New Roman" w:hAnsi="Times New Roman" w:cs="Times New Roman"/>
          <w:b/>
          <w:i/>
          <w:color w:val="FF0000"/>
          <w:sz w:val="32"/>
          <w:szCs w:val="32"/>
        </w:rPr>
        <w:t>Медицинские работники со средним профессиональным образованием, ведущие самостоятельный прием, заполняют журнал учета пациентов, получающих медицинскую помощь в амбулаторных условиях.</w:t>
      </w:r>
    </w:p>
    <w:p w:rsidR="00AC1C0C" w:rsidRDefault="00AC1C0C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CB331B" w:rsidRDefault="00CB331B" w:rsidP="006A7BD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CB331B" w:rsidRDefault="00CB331B" w:rsidP="00CB331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2C1A13" w:rsidRPr="00C839EC" w:rsidRDefault="002C1A13" w:rsidP="00CB33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C839EC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Теперь по ф.30 – выдержка из инструкции по заполнению…</w:t>
      </w:r>
    </w:p>
    <w:p w:rsidR="00C26DB0" w:rsidRPr="00CB331B" w:rsidRDefault="00C26DB0" w:rsidP="006A7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DB0" w:rsidRPr="00CB331B" w:rsidRDefault="00C26DB0" w:rsidP="00C26DB0">
      <w:pPr>
        <w:spacing w:before="120" w:after="120" w:line="260" w:lineRule="exact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CB331B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РАЗДЕЛ </w:t>
      </w:r>
      <w:r w:rsidRPr="00CB331B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w:t>III</w:t>
      </w:r>
      <w:r w:rsidRPr="00CB331B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 ДЕЯТЕЛЬНОСТЬ МЕДИЦИНСКОЙ ОРГАНИЗАЦИИ ПО ОКАЗАНИЮ МЕДИЦИНСКОЙ ПОМОЩИ В АМБУЛАТОРНЫХ УСЛОВИЯХ</w:t>
      </w:r>
    </w:p>
    <w:p w:rsidR="00C26DB0" w:rsidRPr="00C839EC" w:rsidRDefault="00C26DB0" w:rsidP="00CB33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noProof/>
          <w:color w:val="000000"/>
          <w:sz w:val="36"/>
          <w:szCs w:val="36"/>
        </w:rPr>
      </w:pPr>
      <w:r w:rsidRPr="00C839EC">
        <w:rPr>
          <w:rFonts w:ascii="Times New Roman" w:hAnsi="Times New Roman" w:cs="Times New Roman"/>
          <w:noProof/>
          <w:color w:val="000000"/>
          <w:sz w:val="36"/>
          <w:szCs w:val="36"/>
        </w:rPr>
        <w:t>Таблица 2100</w:t>
      </w:r>
      <w:r w:rsidRPr="00C839EC">
        <w:rPr>
          <w:rFonts w:ascii="Times New Roman" w:hAnsi="Times New Roman" w:cs="Times New Roman"/>
          <w:b/>
          <w:noProof/>
          <w:color w:val="000000"/>
          <w:sz w:val="36"/>
          <w:szCs w:val="36"/>
        </w:rPr>
        <w:t xml:space="preserve"> </w:t>
      </w:r>
      <w:r w:rsidRPr="00C839EC">
        <w:rPr>
          <w:rFonts w:ascii="Times New Roman" w:hAnsi="Times New Roman" w:cs="Times New Roman"/>
          <w:noProof/>
          <w:color w:val="000000"/>
          <w:sz w:val="36"/>
          <w:szCs w:val="36"/>
        </w:rPr>
        <w:t xml:space="preserve">включает сведения о работе </w:t>
      </w:r>
      <w:r w:rsidRPr="00C839EC">
        <w:rPr>
          <w:rFonts w:ascii="Times New Roman" w:hAnsi="Times New Roman" w:cs="Times New Roman"/>
          <w:noProof/>
          <w:color w:val="000000"/>
          <w:sz w:val="36"/>
          <w:szCs w:val="36"/>
          <w:highlight w:val="yellow"/>
        </w:rPr>
        <w:t>врачей</w:t>
      </w:r>
      <w:r w:rsidRPr="00C839EC">
        <w:rPr>
          <w:rFonts w:ascii="Times New Roman" w:hAnsi="Times New Roman" w:cs="Times New Roman"/>
          <w:noProof/>
          <w:color w:val="000000"/>
          <w:sz w:val="36"/>
          <w:szCs w:val="36"/>
        </w:rPr>
        <w:t xml:space="preserve"> соответствующих должностей, проводящих прием пациентов в амбулаторных условиях и на дому, а также консультативный прием.</w:t>
      </w:r>
    </w:p>
    <w:p w:rsidR="00EA57BF" w:rsidRPr="00C839EC" w:rsidRDefault="00EA57BF" w:rsidP="00CB33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noProof/>
          <w:color w:val="000000"/>
          <w:sz w:val="36"/>
          <w:szCs w:val="36"/>
        </w:rPr>
      </w:pPr>
      <w:r w:rsidRPr="00C839EC">
        <w:rPr>
          <w:rFonts w:ascii="Times New Roman" w:hAnsi="Times New Roman" w:cs="Times New Roman"/>
          <w:noProof/>
          <w:color w:val="000000"/>
          <w:sz w:val="36"/>
          <w:szCs w:val="36"/>
          <w:highlight w:val="yellow"/>
        </w:rPr>
        <w:t>Далее написано, что основанием для заполнения является амбулаторная карта, записи в которую делает врач и талон амбулаторного пациента, который не ведут средние медработники.</w:t>
      </w:r>
    </w:p>
    <w:p w:rsidR="008C67A4" w:rsidRDefault="008C67A4" w:rsidP="00CB331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Pr="00C839EC" w:rsidRDefault="002D7EF8" w:rsidP="00C839E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noProof/>
          <w:color w:val="000000"/>
          <w:sz w:val="32"/>
          <w:szCs w:val="32"/>
        </w:rPr>
      </w:pPr>
      <w:r w:rsidRPr="00C839EC">
        <w:rPr>
          <w:rFonts w:ascii="Times New Roman" w:hAnsi="Times New Roman" w:cs="Times New Roman"/>
          <w:b/>
          <w:noProof/>
          <w:color w:val="000000"/>
          <w:sz w:val="32"/>
          <w:szCs w:val="32"/>
        </w:rPr>
        <w:t>Врач-гериатр</w:t>
      </w:r>
    </w:p>
    <w:p w:rsidR="0032094B" w:rsidRPr="00C839EC" w:rsidRDefault="0032094B" w:rsidP="00C839E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noProof/>
          <w:color w:val="000000"/>
          <w:sz w:val="32"/>
          <w:szCs w:val="32"/>
        </w:rPr>
      </w:pPr>
    </w:p>
    <w:p w:rsidR="00C839EC" w:rsidRDefault="00C839EC" w:rsidP="00C839E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Должностные обязанности:</w:t>
      </w:r>
    </w:p>
    <w:p w:rsidR="0032094B" w:rsidRPr="00C839EC" w:rsidRDefault="002D7EF8" w:rsidP="00C839E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noProof/>
          <w:color w:val="000000"/>
          <w:sz w:val="32"/>
          <w:szCs w:val="32"/>
        </w:rPr>
      </w:pPr>
      <w:r w:rsidRPr="00C839EC">
        <w:rPr>
          <w:rFonts w:ascii="Times New Roman" w:hAnsi="Times New Roman" w:cs="Times New Roman"/>
          <w:sz w:val="32"/>
          <w:szCs w:val="32"/>
        </w:rPr>
        <w:t xml:space="preserve">оказывает квалифицированную медицинскую помощь по своей специальности, используя современные методы профилактики, диагностики, лечения и реабилитации, разрешенные для применения в медицинской практике. </w:t>
      </w:r>
      <w:r w:rsidRPr="00C839EC">
        <w:rPr>
          <w:rFonts w:ascii="Times New Roman" w:hAnsi="Times New Roman" w:cs="Times New Roman"/>
          <w:b/>
          <w:sz w:val="32"/>
          <w:szCs w:val="32"/>
        </w:rPr>
        <w:t>Определяет тактику ведения больного</w:t>
      </w:r>
      <w:r w:rsidRPr="00C839EC">
        <w:rPr>
          <w:rFonts w:ascii="Times New Roman" w:hAnsi="Times New Roman" w:cs="Times New Roman"/>
          <w:sz w:val="32"/>
          <w:szCs w:val="32"/>
        </w:rPr>
        <w:t xml:space="preserve"> в соответствии с установленными правилами и стандартами. Разрабатывает план обследования больного, уточняет объем и рациональные методы обследования пациента с целью получения в минимально короткие сроки полной и достоверной диагностической информации. На основании клинических наблюдений и обследования, сбора анамнеза, данных клинико-лабораторных и инструментальных </w:t>
      </w:r>
      <w:r w:rsidRPr="00C839EC">
        <w:rPr>
          <w:rFonts w:ascii="Times New Roman" w:hAnsi="Times New Roman" w:cs="Times New Roman"/>
          <w:b/>
          <w:sz w:val="32"/>
          <w:szCs w:val="32"/>
        </w:rPr>
        <w:t>исследований устанавливает</w:t>
      </w:r>
      <w:r w:rsidRPr="00C839EC">
        <w:rPr>
          <w:rFonts w:ascii="Times New Roman" w:hAnsi="Times New Roman" w:cs="Times New Roman"/>
          <w:sz w:val="32"/>
          <w:szCs w:val="32"/>
        </w:rPr>
        <w:t xml:space="preserve"> (или подтверждает) </w:t>
      </w:r>
      <w:r w:rsidRPr="00C839EC">
        <w:rPr>
          <w:rFonts w:ascii="Times New Roman" w:hAnsi="Times New Roman" w:cs="Times New Roman"/>
          <w:b/>
          <w:sz w:val="32"/>
          <w:szCs w:val="32"/>
        </w:rPr>
        <w:t>диагноз</w:t>
      </w:r>
      <w:r w:rsidRPr="00C839EC">
        <w:rPr>
          <w:rFonts w:ascii="Times New Roman" w:hAnsi="Times New Roman" w:cs="Times New Roman"/>
          <w:sz w:val="32"/>
          <w:szCs w:val="32"/>
        </w:rPr>
        <w:t xml:space="preserve">. В соответствии с установленными правилами и стандартами </w:t>
      </w:r>
      <w:r w:rsidRPr="00C839EC">
        <w:rPr>
          <w:rFonts w:ascii="Times New Roman" w:hAnsi="Times New Roman" w:cs="Times New Roman"/>
          <w:b/>
          <w:sz w:val="32"/>
          <w:szCs w:val="32"/>
        </w:rPr>
        <w:t>назначает и контролирует необходимое лечение</w:t>
      </w:r>
      <w:r w:rsidRPr="00C839EC">
        <w:rPr>
          <w:rFonts w:ascii="Times New Roman" w:hAnsi="Times New Roman" w:cs="Times New Roman"/>
          <w:sz w:val="32"/>
          <w:szCs w:val="32"/>
        </w:rPr>
        <w:t>, организует</w:t>
      </w:r>
      <w:r w:rsidR="00012D02" w:rsidRPr="00C839EC">
        <w:rPr>
          <w:rFonts w:ascii="Times New Roman" w:hAnsi="Times New Roman" w:cs="Times New Roman"/>
          <w:sz w:val="32"/>
          <w:szCs w:val="32"/>
        </w:rPr>
        <w:t>….</w:t>
      </w:r>
    </w:p>
    <w:p w:rsidR="0032094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012D02" w:rsidRDefault="00012D02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012D02" w:rsidRDefault="00012D02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012D02" w:rsidRDefault="00012D02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Pr="00012D02" w:rsidRDefault="00012D02" w:rsidP="00012D0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012D02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Положение отделении(кабинете) эндоскопии</w:t>
      </w:r>
      <w:r w:rsidR="00585685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(приказ 222 МЗ)</w:t>
      </w:r>
    </w:p>
    <w:p w:rsidR="00012D02" w:rsidRDefault="00012D02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color w:val="333333"/>
        </w:rPr>
        <w:t>Основными задачами отдела, отделения, кабинета эндоскопии являются:</w:t>
      </w:r>
      <w:bookmarkStart w:id="2" w:name="l74"/>
      <w:bookmarkEnd w:id="2"/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color w:val="333333"/>
        </w:rPr>
        <w:t xml:space="preserve">- наиболее полное удовлетворение потребности населения во всех основных видах </w:t>
      </w:r>
      <w:r w:rsidRPr="00012D02">
        <w:rPr>
          <w:b/>
          <w:color w:val="333333"/>
        </w:rPr>
        <w:t>лечебной и диагностической эндоскопии</w:t>
      </w:r>
      <w:r w:rsidRPr="00012D02">
        <w:rPr>
          <w:color w:val="333333"/>
        </w:rPr>
        <w:t xml:space="preserve">, предусмотренных специализацией и перечнем </w:t>
      </w:r>
      <w:r w:rsidRPr="00012D02">
        <w:rPr>
          <w:b/>
          <w:color w:val="333333"/>
        </w:rPr>
        <w:t>методов и методик</w:t>
      </w:r>
      <w:r w:rsidRPr="00012D02">
        <w:rPr>
          <w:color w:val="333333"/>
        </w:rPr>
        <w:t>, рекомендуемых для лечебно-профилактических учреждений различного уровня;</w:t>
      </w:r>
      <w:bookmarkStart w:id="3" w:name="l25"/>
      <w:bookmarkEnd w:id="3"/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color w:val="333333"/>
        </w:rPr>
        <w:t>- использование в практике новых, современных, наиболее информативных способов диагностики и лечения, рациональное расширение перечня методов исследований;</w:t>
      </w:r>
    </w:p>
    <w:p w:rsidR="00012D02" w:rsidRPr="00012D02" w:rsidRDefault="00012D02" w:rsidP="00012D02">
      <w:pPr>
        <w:pStyle w:val="dt-p"/>
        <w:rPr>
          <w:color w:val="333333"/>
        </w:rPr>
      </w:pPr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b/>
          <w:color w:val="333333"/>
        </w:rPr>
        <w:t>В соответствии с указанными задачами</w:t>
      </w:r>
      <w:r w:rsidRPr="00012D02">
        <w:rPr>
          <w:color w:val="333333"/>
        </w:rPr>
        <w:t xml:space="preserve"> отдел, отделение, кабинет эндоскопии осуществляет:</w:t>
      </w:r>
      <w:bookmarkStart w:id="4" w:name="l75"/>
      <w:bookmarkEnd w:id="4"/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color w:val="333333"/>
        </w:rPr>
        <w:t>- освоение и внедрение в практику своей работы методов лечебной и диагностической эндоскопии, соответствующих профилю и уровню лечебно-профилактического учреждения, новых приборов и аппаратов, прогрессивной технологии исследований;</w:t>
      </w:r>
      <w:bookmarkStart w:id="5" w:name="l26"/>
      <w:bookmarkEnd w:id="5"/>
    </w:p>
    <w:p w:rsidR="00012D02" w:rsidRPr="00012D02" w:rsidRDefault="00012D02" w:rsidP="00012D02">
      <w:pPr>
        <w:pStyle w:val="dt-p"/>
        <w:rPr>
          <w:color w:val="333333"/>
        </w:rPr>
      </w:pPr>
      <w:r w:rsidRPr="00012D02">
        <w:rPr>
          <w:color w:val="333333"/>
        </w:rPr>
        <w:t xml:space="preserve">- </w:t>
      </w:r>
      <w:r w:rsidRPr="00012D02">
        <w:rPr>
          <w:b/>
          <w:color w:val="333333"/>
        </w:rPr>
        <w:t>проведение эндоскопических исследований</w:t>
      </w:r>
      <w:r w:rsidRPr="00012D02">
        <w:rPr>
          <w:color w:val="333333"/>
        </w:rPr>
        <w:t xml:space="preserve"> и выдачу по их результатам врачебных заключений.</w:t>
      </w:r>
    </w:p>
    <w:p w:rsidR="0032094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706A2B" w:rsidRPr="00706A2B" w:rsidRDefault="00706A2B" w:rsidP="00706A2B">
      <w:pPr>
        <w:pStyle w:val="dt-p"/>
        <w:rPr>
          <w:color w:val="333333"/>
        </w:rPr>
      </w:pPr>
      <w:r w:rsidRPr="00706A2B">
        <w:rPr>
          <w:color w:val="333333"/>
        </w:rPr>
        <w:t xml:space="preserve">В соответствии с задачами отдела, отделения, кабинета </w:t>
      </w:r>
      <w:r w:rsidRPr="00706A2B">
        <w:rPr>
          <w:b/>
          <w:color w:val="333333"/>
        </w:rPr>
        <w:t>эндоскопии врач осуществляет</w:t>
      </w:r>
      <w:r w:rsidRPr="00706A2B">
        <w:rPr>
          <w:color w:val="333333"/>
        </w:rPr>
        <w:t>:</w:t>
      </w:r>
    </w:p>
    <w:p w:rsidR="00706A2B" w:rsidRPr="00706A2B" w:rsidRDefault="00706A2B" w:rsidP="00706A2B">
      <w:pPr>
        <w:pStyle w:val="dt-p"/>
        <w:rPr>
          <w:color w:val="333333"/>
        </w:rPr>
      </w:pPr>
      <w:r w:rsidRPr="00706A2B">
        <w:rPr>
          <w:color w:val="333333"/>
        </w:rPr>
        <w:t xml:space="preserve">- </w:t>
      </w:r>
      <w:r w:rsidRPr="00706A2B">
        <w:rPr>
          <w:b/>
          <w:color w:val="333333"/>
        </w:rPr>
        <w:t>выполнение исследований</w:t>
      </w:r>
      <w:r w:rsidRPr="00706A2B">
        <w:rPr>
          <w:color w:val="333333"/>
        </w:rPr>
        <w:t xml:space="preserve"> и выдачу по их результатам своих заключений;</w:t>
      </w:r>
    </w:p>
    <w:p w:rsidR="00706A2B" w:rsidRPr="00706A2B" w:rsidRDefault="00706A2B" w:rsidP="00706A2B">
      <w:pPr>
        <w:pStyle w:val="dt-p"/>
        <w:rPr>
          <w:color w:val="333333"/>
        </w:rPr>
      </w:pPr>
      <w:r w:rsidRPr="00706A2B">
        <w:rPr>
          <w:color w:val="333333"/>
        </w:rPr>
        <w:t>- участие в разборе сложных случаев и ошибок в диагностике и лечении, выявлении и анализе причин расхождения заключения по методам эндоскопии с результатами других диагностических методов</w:t>
      </w:r>
    </w:p>
    <w:p w:rsidR="00706A2B" w:rsidRPr="00706A2B" w:rsidRDefault="00706A2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2094B" w:rsidRPr="00CB331B" w:rsidRDefault="0032094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EC627B" w:rsidRDefault="00EC627B" w:rsidP="00C26DB0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0E5120" w:rsidRPr="00E55495" w:rsidRDefault="000E5120" w:rsidP="00C26DB0">
      <w:pPr>
        <w:spacing w:before="100" w:beforeAutospacing="1" w:after="100" w:afterAutospacing="1" w:line="240" w:lineRule="auto"/>
        <w:rPr>
          <w:b/>
          <w:noProof/>
          <w:color w:val="000000"/>
        </w:rPr>
      </w:pPr>
    </w:p>
    <w:p w:rsidR="00F6458E" w:rsidRDefault="00F6458E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p w:rsidR="0032094B" w:rsidRDefault="0032094B" w:rsidP="0032094B">
      <w:pPr>
        <w:spacing w:before="100" w:beforeAutospacing="1" w:after="100" w:afterAutospacing="1" w:line="240" w:lineRule="auto"/>
        <w:rPr>
          <w:noProof/>
          <w:color w:val="000000"/>
        </w:rPr>
      </w:pPr>
      <w:bookmarkStart w:id="6" w:name="_GoBack"/>
      <w:bookmarkEnd w:id="6"/>
    </w:p>
    <w:p w:rsidR="0032094B" w:rsidRDefault="0032094B" w:rsidP="00C26DB0">
      <w:pPr>
        <w:spacing w:before="100" w:beforeAutospacing="1" w:after="100" w:afterAutospacing="1" w:line="240" w:lineRule="auto"/>
        <w:rPr>
          <w:noProof/>
          <w:color w:val="000000"/>
        </w:rPr>
      </w:pPr>
    </w:p>
    <w:sectPr w:rsidR="0032094B" w:rsidSect="00EC627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4596A"/>
    <w:multiLevelType w:val="hybridMultilevel"/>
    <w:tmpl w:val="10E6B9EA"/>
    <w:lvl w:ilvl="0" w:tplc="54B64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C75A37"/>
    <w:multiLevelType w:val="hybridMultilevel"/>
    <w:tmpl w:val="0BBE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7167F"/>
    <w:multiLevelType w:val="hybridMultilevel"/>
    <w:tmpl w:val="FB546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020"/>
    <w:rsid w:val="00012D02"/>
    <w:rsid w:val="00047761"/>
    <w:rsid w:val="000A288E"/>
    <w:rsid w:val="000E5120"/>
    <w:rsid w:val="00167000"/>
    <w:rsid w:val="001A4821"/>
    <w:rsid w:val="002530CC"/>
    <w:rsid w:val="002712FB"/>
    <w:rsid w:val="00276EDF"/>
    <w:rsid w:val="002C1A13"/>
    <w:rsid w:val="002D7EF8"/>
    <w:rsid w:val="0032094B"/>
    <w:rsid w:val="00350DAC"/>
    <w:rsid w:val="003553A8"/>
    <w:rsid w:val="00367CD1"/>
    <w:rsid w:val="0047172D"/>
    <w:rsid w:val="00472582"/>
    <w:rsid w:val="004F5FCA"/>
    <w:rsid w:val="00573020"/>
    <w:rsid w:val="00585685"/>
    <w:rsid w:val="005C1302"/>
    <w:rsid w:val="006A7BDD"/>
    <w:rsid w:val="0070141F"/>
    <w:rsid w:val="00706A2B"/>
    <w:rsid w:val="007D66A8"/>
    <w:rsid w:val="008577F4"/>
    <w:rsid w:val="00892EC8"/>
    <w:rsid w:val="008C67A4"/>
    <w:rsid w:val="008E1574"/>
    <w:rsid w:val="00A57FD5"/>
    <w:rsid w:val="00AA0BA4"/>
    <w:rsid w:val="00AB573F"/>
    <w:rsid w:val="00AC1C0C"/>
    <w:rsid w:val="00B00D12"/>
    <w:rsid w:val="00C26DB0"/>
    <w:rsid w:val="00C46284"/>
    <w:rsid w:val="00C839EC"/>
    <w:rsid w:val="00C964B7"/>
    <w:rsid w:val="00CB331B"/>
    <w:rsid w:val="00DA3B98"/>
    <w:rsid w:val="00DF5D65"/>
    <w:rsid w:val="00E55495"/>
    <w:rsid w:val="00EA57BF"/>
    <w:rsid w:val="00EC627B"/>
    <w:rsid w:val="00EE10E4"/>
    <w:rsid w:val="00F0169D"/>
    <w:rsid w:val="00F6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1A441-88F8-4A07-B8D4-F5317D38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1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6284"/>
    <w:pPr>
      <w:ind w:left="720"/>
      <w:contextualSpacing/>
    </w:pPr>
  </w:style>
  <w:style w:type="paragraph" w:customStyle="1" w:styleId="s3">
    <w:name w:val="s_3"/>
    <w:basedOn w:val="a"/>
    <w:rsid w:val="00AB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209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094B"/>
    <w:rPr>
      <w:rFonts w:ascii="Consolas" w:hAnsi="Consolas" w:cs="Consolas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3553A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012D02"/>
    <w:pPr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4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30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8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5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9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8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9386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9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55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3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946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167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277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754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074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7689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332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667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9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26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8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7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2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zlog.ru/eks/eks-1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0769A-0B6F-49E2-B75B-8C741AA0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Несветайло Надежда Яковлевна</dc:creator>
  <cp:keywords/>
  <dc:description/>
  <cp:lastModifiedBy>Несветайло Надежда Яковлевна</cp:lastModifiedBy>
  <cp:revision>34</cp:revision>
  <dcterms:created xsi:type="dcterms:W3CDTF">2017-08-16T10:17:00Z</dcterms:created>
  <dcterms:modified xsi:type="dcterms:W3CDTF">2017-12-11T01:53:00Z</dcterms:modified>
</cp:coreProperties>
</file>