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02F" w:rsidRDefault="004E602F" w:rsidP="00413237">
      <w:pPr>
        <w:pStyle w:val="a3"/>
        <w:shd w:val="clear" w:color="auto" w:fill="FFFFFF"/>
        <w:spacing w:line="336" w:lineRule="auto"/>
        <w:jc w:val="both"/>
        <w:rPr>
          <w:rStyle w:val="a4"/>
          <w:rFonts w:ascii="Tahoma" w:hAnsi="Tahoma" w:cs="Tahoma"/>
          <w:color w:val="333333"/>
          <w:sz w:val="19"/>
          <w:szCs w:val="19"/>
        </w:rPr>
      </w:pPr>
      <w:r>
        <w:rPr>
          <w:rStyle w:val="a4"/>
          <w:rFonts w:ascii="Tahoma" w:hAnsi="Tahoma" w:cs="Tahoma"/>
          <w:color w:val="333333"/>
          <w:sz w:val="19"/>
          <w:szCs w:val="19"/>
        </w:rPr>
        <w:t>Активное посещение – посещение по инициативе врача</w:t>
      </w:r>
    </w:p>
    <w:p w:rsidR="004E602F" w:rsidRDefault="004E602F" w:rsidP="00413237">
      <w:pPr>
        <w:pStyle w:val="a3"/>
        <w:shd w:val="clear" w:color="auto" w:fill="FFFFFF"/>
        <w:spacing w:line="336" w:lineRule="auto"/>
        <w:jc w:val="both"/>
        <w:rPr>
          <w:rStyle w:val="a4"/>
          <w:rFonts w:ascii="Tahoma" w:hAnsi="Tahoma" w:cs="Tahoma"/>
          <w:color w:val="333333"/>
          <w:sz w:val="19"/>
          <w:szCs w:val="19"/>
        </w:rPr>
      </w:pPr>
    </w:p>
    <w:p w:rsidR="004E602F" w:rsidRDefault="00413237" w:rsidP="00413237">
      <w:pPr>
        <w:pStyle w:val="a3"/>
        <w:shd w:val="clear" w:color="auto" w:fill="FFFFFF"/>
        <w:spacing w:line="336" w:lineRule="auto"/>
        <w:jc w:val="both"/>
        <w:rPr>
          <w:rFonts w:ascii="Tahoma" w:hAnsi="Tahoma" w:cs="Tahoma"/>
          <w:color w:val="333333"/>
          <w:sz w:val="19"/>
          <w:szCs w:val="19"/>
        </w:rPr>
      </w:pPr>
      <w:r>
        <w:rPr>
          <w:rStyle w:val="a4"/>
          <w:rFonts w:ascii="Tahoma" w:hAnsi="Tahoma" w:cs="Tahoma"/>
          <w:color w:val="333333"/>
          <w:sz w:val="19"/>
          <w:szCs w:val="19"/>
        </w:rPr>
        <w:t>Организация повторных посещений</w:t>
      </w:r>
      <w:r>
        <w:rPr>
          <w:rFonts w:ascii="Tahoma" w:hAnsi="Tahoma" w:cs="Tahoma"/>
          <w:color w:val="333333"/>
          <w:sz w:val="19"/>
          <w:szCs w:val="19"/>
        </w:rPr>
        <w:t xml:space="preserve"> больного при одном и том же заболевании является важным моментом, в известной мере характеризующим качество медицинской помощи на дому. Повторный визит должен осуществляться без повторного вызова.</w:t>
      </w:r>
    </w:p>
    <w:p w:rsidR="00413237" w:rsidRDefault="00413237" w:rsidP="00413237">
      <w:pPr>
        <w:pStyle w:val="a3"/>
        <w:shd w:val="clear" w:color="auto" w:fill="FFFFFF"/>
        <w:spacing w:line="336" w:lineRule="auto"/>
        <w:jc w:val="both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 xml:space="preserve"> Повторные (активные) посещения, выполняемые по инициативе лечащего врача, — признак правильно организованной медицинской помощи на дому.</w:t>
      </w:r>
    </w:p>
    <w:p w:rsidR="004E602F" w:rsidRDefault="00413237" w:rsidP="00413237">
      <w:pPr>
        <w:pStyle w:val="a3"/>
        <w:shd w:val="clear" w:color="auto" w:fill="FFFFFF"/>
        <w:spacing w:line="336" w:lineRule="auto"/>
        <w:jc w:val="both"/>
        <w:rPr>
          <w:rFonts w:ascii="Tahoma" w:hAnsi="Tahoma" w:cs="Tahoma"/>
          <w:color w:val="333333"/>
          <w:sz w:val="19"/>
          <w:szCs w:val="19"/>
        </w:rPr>
      </w:pPr>
      <w:r>
        <w:rPr>
          <w:rStyle w:val="a4"/>
          <w:rFonts w:ascii="Tahoma" w:hAnsi="Tahoma" w:cs="Tahoma"/>
          <w:color w:val="333333"/>
          <w:sz w:val="19"/>
          <w:szCs w:val="19"/>
        </w:rPr>
        <w:t>Активные посещения</w:t>
      </w:r>
      <w:r>
        <w:rPr>
          <w:rFonts w:ascii="Tahoma" w:hAnsi="Tahoma" w:cs="Tahoma"/>
          <w:color w:val="333333"/>
          <w:sz w:val="19"/>
          <w:szCs w:val="19"/>
        </w:rPr>
        <w:t xml:space="preserve"> больных на дому планируются </w:t>
      </w:r>
      <w:r w:rsidRPr="004E602F">
        <w:rPr>
          <w:rFonts w:ascii="Tahoma" w:hAnsi="Tahoma" w:cs="Tahoma"/>
          <w:b/>
          <w:color w:val="333333"/>
          <w:sz w:val="19"/>
          <w:szCs w:val="19"/>
        </w:rPr>
        <w:t>самим врачом</w:t>
      </w:r>
      <w:r>
        <w:rPr>
          <w:rFonts w:ascii="Tahoma" w:hAnsi="Tahoma" w:cs="Tahoma"/>
          <w:color w:val="333333"/>
          <w:sz w:val="19"/>
          <w:szCs w:val="19"/>
        </w:rPr>
        <w:t xml:space="preserve"> в зависимости от состояния здоровья больного. </w:t>
      </w:r>
      <w:r w:rsidRPr="004E602F">
        <w:rPr>
          <w:rFonts w:ascii="Tahoma" w:hAnsi="Tahoma" w:cs="Tahoma"/>
          <w:b/>
          <w:color w:val="333333"/>
          <w:sz w:val="19"/>
          <w:szCs w:val="19"/>
        </w:rPr>
        <w:t>Врач</w:t>
      </w:r>
      <w:r>
        <w:rPr>
          <w:rFonts w:ascii="Tahoma" w:hAnsi="Tahoma" w:cs="Tahoma"/>
          <w:color w:val="333333"/>
          <w:sz w:val="19"/>
          <w:szCs w:val="19"/>
        </w:rPr>
        <w:t xml:space="preserve"> </w:t>
      </w:r>
      <w:r w:rsidRPr="004E602F">
        <w:rPr>
          <w:rFonts w:ascii="Tahoma" w:hAnsi="Tahoma" w:cs="Tahoma"/>
          <w:b/>
          <w:color w:val="333333"/>
          <w:sz w:val="19"/>
          <w:szCs w:val="19"/>
        </w:rPr>
        <w:t>обязан</w:t>
      </w:r>
      <w:r>
        <w:rPr>
          <w:rFonts w:ascii="Tahoma" w:hAnsi="Tahoma" w:cs="Tahoma"/>
          <w:color w:val="333333"/>
          <w:sz w:val="19"/>
          <w:szCs w:val="19"/>
        </w:rPr>
        <w:t xml:space="preserve"> посещать больного до улучшения состояния его здоровья и только тогда перевести его на амбулаторное лечение. </w:t>
      </w:r>
      <w:r w:rsidRPr="004E602F">
        <w:rPr>
          <w:rFonts w:ascii="Tahoma" w:hAnsi="Tahoma" w:cs="Tahoma"/>
          <w:b/>
          <w:color w:val="333333"/>
          <w:sz w:val="19"/>
          <w:szCs w:val="19"/>
        </w:rPr>
        <w:t>Врач информирует</w:t>
      </w:r>
      <w:r>
        <w:rPr>
          <w:rFonts w:ascii="Tahoma" w:hAnsi="Tahoma" w:cs="Tahoma"/>
          <w:color w:val="333333"/>
          <w:sz w:val="19"/>
          <w:szCs w:val="19"/>
        </w:rPr>
        <w:t xml:space="preserve"> больного о дне своего последующего посещения. </w:t>
      </w:r>
    </w:p>
    <w:p w:rsidR="0006640D" w:rsidRDefault="00BA2AB5" w:rsidP="004E602F">
      <w:pPr>
        <w:jc w:val="both"/>
        <w:rPr>
          <w:color w:val="FF0000"/>
        </w:rPr>
      </w:pPr>
      <w:r w:rsidRPr="00BA2AB5">
        <w:rPr>
          <w:color w:val="FF0000"/>
        </w:rPr>
        <w:t xml:space="preserve">Первичная медико-санитарная помощь на дому складывается из посещений, сделанных по вызову пациента (активный вызов) </w:t>
      </w:r>
      <w:r w:rsidRPr="004E602F">
        <w:rPr>
          <w:color w:val="FF0000"/>
          <w:u w:val="single"/>
        </w:rPr>
        <w:t>и по инициативе врача (активное посещение</w:t>
      </w:r>
      <w:r w:rsidRPr="00BA2AB5">
        <w:rPr>
          <w:color w:val="FF0000"/>
        </w:rPr>
        <w:t>), а также патронажа.</w:t>
      </w:r>
    </w:p>
    <w:p w:rsidR="00BD29CF" w:rsidRDefault="000C71ED">
      <w:r>
        <w:br/>
      </w:r>
      <w:r w:rsidR="004E602F">
        <w:t>А</w:t>
      </w:r>
      <w:r>
        <w:t>ктивно</w:t>
      </w:r>
      <w:r w:rsidR="004E602F">
        <w:t>е</w:t>
      </w:r>
      <w:r>
        <w:t xml:space="preserve"> посещени</w:t>
      </w:r>
      <w:r w:rsidR="004E602F">
        <w:t>е</w:t>
      </w:r>
      <w:r>
        <w:t xml:space="preserve"> сформулировано в Положении об организации первичной медико-санитарной помощи. </w:t>
      </w:r>
    </w:p>
    <w:p w:rsidR="004E602F" w:rsidRDefault="004E602F"/>
    <w:p w:rsidR="004E602F" w:rsidRPr="004E602F" w:rsidRDefault="004E602F">
      <w:pPr>
        <w:rPr>
          <w:rFonts w:ascii="Times New Roman" w:hAnsi="Times New Roman" w:cs="Times New Roman"/>
          <w:sz w:val="24"/>
          <w:szCs w:val="24"/>
        </w:rPr>
      </w:pPr>
      <w:r w:rsidRPr="0017702B">
        <w:rPr>
          <w:rFonts w:ascii="Times New Roman" w:hAnsi="Times New Roman" w:cs="Times New Roman"/>
          <w:sz w:val="24"/>
          <w:szCs w:val="24"/>
          <w:u w:val="single"/>
        </w:rPr>
        <w:t>Женская консультация</w:t>
      </w:r>
      <w:r w:rsidRPr="004E602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– могут ли быть активные посещения?</w:t>
      </w:r>
    </w:p>
    <w:p w:rsidR="00D82C3F" w:rsidRPr="0017702B" w:rsidRDefault="00D82C3F" w:rsidP="0017702B">
      <w:pPr>
        <w:shd w:val="clear" w:color="auto" w:fill="FFFFFF"/>
        <w:spacing w:after="300" w:line="33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02B">
        <w:rPr>
          <w:rFonts w:ascii="Times New Roman" w:eastAsia="Times New Roman" w:hAnsi="Times New Roman" w:cs="Times New Roman"/>
          <w:sz w:val="24"/>
          <w:szCs w:val="24"/>
          <w:lang w:eastAsia="ru-RU"/>
        </w:rPr>
        <w:t>Ж) с целью обследования жилищно-</w:t>
      </w:r>
      <w:proofErr w:type="gramStart"/>
      <w:r w:rsidRPr="0017702B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бытовых .условий</w:t>
      </w:r>
      <w:proofErr w:type="gramEnd"/>
      <w:r w:rsidRPr="001770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беременной, контроля за соблюдением рекомендованного режима, обучения правилам личной гигиены проводится патронаж беременных средними медицинскими работниками (акушерками). Первый патронаж осуществляется через 2 недели после взятия беременной на учет.</w:t>
      </w:r>
    </w:p>
    <w:p w:rsidR="00D82C3F" w:rsidRPr="0017702B" w:rsidRDefault="00D82C3F" w:rsidP="0017702B">
      <w:pPr>
        <w:shd w:val="clear" w:color="auto" w:fill="FFFFFF"/>
        <w:spacing w:after="300" w:line="33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0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З) в послеродовом периоде женщина должна посетить акушерку </w:t>
      </w:r>
      <w:proofErr w:type="spellStart"/>
      <w:r w:rsidRPr="0017702B">
        <w:rPr>
          <w:rFonts w:ascii="Times New Roman" w:eastAsia="Times New Roman" w:hAnsi="Times New Roman" w:cs="Times New Roman"/>
          <w:sz w:val="24"/>
          <w:szCs w:val="24"/>
          <w:lang w:eastAsia="ru-RU"/>
        </w:rPr>
        <w:t>ФАПа</w:t>
      </w:r>
      <w:proofErr w:type="spellEnd"/>
      <w:r w:rsidRPr="001770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врача через 2-3 недели после родов, повторное посещение — через 4-5 недель после родов. Родильницы, не посетившие врача после родов, подлежат патронажу на дому. Во время каждого посещения (патронажа на дому) беременной родильнице) даются необходимые рекомендации по личной гигиене, </w:t>
      </w:r>
      <w:proofErr w:type="gramStart"/>
      <w:r w:rsidRPr="0017702B">
        <w:rPr>
          <w:rFonts w:ascii="Times New Roman" w:eastAsia="Times New Roman" w:hAnsi="Times New Roman" w:cs="Times New Roman"/>
          <w:sz w:val="24"/>
          <w:szCs w:val="24"/>
          <w:lang w:eastAsia="ru-RU"/>
        </w:rPr>
        <w:t>до режиму</w:t>
      </w:r>
      <w:proofErr w:type="gramEnd"/>
      <w:r w:rsidRPr="001770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труда, отдыха, питания и т д.</w:t>
      </w:r>
    </w:p>
    <w:p w:rsidR="004E602F" w:rsidRDefault="004E602F" w:rsidP="00D82C3F">
      <w:pPr>
        <w:shd w:val="clear" w:color="auto" w:fill="FFFFFF"/>
        <w:spacing w:after="300" w:line="330" w:lineRule="atLeast"/>
        <w:rPr>
          <w:rFonts w:ascii="Open Sans" w:eastAsia="Times New Roman" w:hAnsi="Open Sans" w:cs="Arial"/>
          <w:color w:val="666666"/>
          <w:sz w:val="21"/>
          <w:szCs w:val="21"/>
          <w:lang w:eastAsia="ru-RU"/>
        </w:rPr>
      </w:pPr>
    </w:p>
    <w:p w:rsidR="00B54A71" w:rsidRDefault="00B54A71" w:rsidP="00D82C3F">
      <w:pPr>
        <w:shd w:val="clear" w:color="auto" w:fill="FFFFFF"/>
        <w:spacing w:after="300" w:line="330" w:lineRule="atLeast"/>
        <w:rPr>
          <w:rFonts w:ascii="Open Sans" w:eastAsia="Times New Roman" w:hAnsi="Open Sans" w:cs="Arial"/>
          <w:color w:val="666666"/>
          <w:sz w:val="21"/>
          <w:szCs w:val="21"/>
          <w:lang w:eastAsia="ru-RU"/>
        </w:rPr>
      </w:pPr>
    </w:p>
    <w:p w:rsidR="00B54A71" w:rsidRDefault="00B54A71" w:rsidP="00D82C3F">
      <w:pPr>
        <w:shd w:val="clear" w:color="auto" w:fill="FFFFFF"/>
        <w:spacing w:after="300" w:line="330" w:lineRule="atLeast"/>
        <w:rPr>
          <w:rFonts w:ascii="Open Sans" w:eastAsia="Times New Roman" w:hAnsi="Open Sans" w:cs="Arial"/>
          <w:color w:val="666666"/>
          <w:sz w:val="21"/>
          <w:szCs w:val="21"/>
          <w:lang w:eastAsia="ru-RU"/>
        </w:rPr>
      </w:pPr>
    </w:p>
    <w:p w:rsidR="004E602F" w:rsidRPr="00D82C3F" w:rsidRDefault="004E602F" w:rsidP="00D82C3F">
      <w:pPr>
        <w:shd w:val="clear" w:color="auto" w:fill="FFFFFF"/>
        <w:spacing w:after="300" w:line="330" w:lineRule="atLeast"/>
        <w:rPr>
          <w:rFonts w:ascii="Open Sans" w:eastAsia="Times New Roman" w:hAnsi="Open Sans" w:cs="Arial"/>
          <w:color w:val="666666"/>
          <w:sz w:val="21"/>
          <w:szCs w:val="21"/>
          <w:lang w:eastAsia="ru-RU"/>
        </w:rPr>
      </w:pPr>
    </w:p>
    <w:p w:rsidR="00AF3013" w:rsidRPr="00B54A71" w:rsidRDefault="00BD29CF" w:rsidP="00AF3013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BD29C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D29C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    </w:t>
      </w:r>
      <w:bookmarkStart w:id="0" w:name="_GoBack"/>
      <w:bookmarkEnd w:id="0"/>
    </w:p>
    <w:p w:rsidR="00BD29CF" w:rsidRPr="00B54A71" w:rsidRDefault="00BD29CF" w:rsidP="00B54A71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D8788F" w:rsidRPr="00AA6C68" w:rsidRDefault="00BD29CF" w:rsidP="00BD29CF">
      <w:pPr>
        <w:rPr>
          <w:color w:val="FF0000"/>
        </w:rPr>
      </w:pPr>
      <w:r w:rsidRPr="00BD29C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</w:p>
    <w:sectPr w:rsidR="00D8788F" w:rsidRPr="00AA6C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423"/>
    <w:rsid w:val="00031C25"/>
    <w:rsid w:val="0006640D"/>
    <w:rsid w:val="000C71ED"/>
    <w:rsid w:val="0017702B"/>
    <w:rsid w:val="00413237"/>
    <w:rsid w:val="004E602F"/>
    <w:rsid w:val="007A6423"/>
    <w:rsid w:val="00853E73"/>
    <w:rsid w:val="008753AD"/>
    <w:rsid w:val="00AA6C68"/>
    <w:rsid w:val="00AF3013"/>
    <w:rsid w:val="00B54A71"/>
    <w:rsid w:val="00BA2AB5"/>
    <w:rsid w:val="00BD29CF"/>
    <w:rsid w:val="00D82C3F"/>
    <w:rsid w:val="00D87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72B773-BF32-4EBF-8990-E96A82194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13237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B54A71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54A71"/>
    <w:rPr>
      <w:rFonts w:ascii="Consolas" w:hAnsi="Consolas" w:cs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5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2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75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54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8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475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16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93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4998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75682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65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413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52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12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27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386799">
                  <w:marLeft w:val="3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26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44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2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Несветайло Надежда Яковлевна</dc:creator>
  <cp:keywords/>
  <dc:description/>
  <cp:lastModifiedBy>Несветайло Надежда Яковлевна</cp:lastModifiedBy>
  <cp:revision>14</cp:revision>
  <dcterms:created xsi:type="dcterms:W3CDTF">2017-10-05T05:16:00Z</dcterms:created>
  <dcterms:modified xsi:type="dcterms:W3CDTF">2017-12-11T01:54:00Z</dcterms:modified>
</cp:coreProperties>
</file>